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lang w:val="en-US" w:eastAsia="zh-CN"/>
        </w:rPr>
      </w:pPr>
      <w:r>
        <w:rPr>
          <w:rFonts w:hint="eastAsia"/>
          <w:b/>
          <w:sz w:val="28"/>
          <w:szCs w:val="28"/>
          <w:lang w:val="en-US"/>
        </w:rPr>
        <w:t>201</w:t>
      </w:r>
      <w:r>
        <w:rPr>
          <w:rFonts w:hint="eastAsia"/>
          <w:b/>
          <w:sz w:val="28"/>
          <w:szCs w:val="28"/>
          <w:lang w:val="en-US" w:eastAsia="zh-CN"/>
        </w:rPr>
        <w:t>7</w:t>
      </w:r>
      <w:r>
        <w:rPr>
          <w:rFonts w:hint="eastAsia"/>
          <w:b/>
          <w:sz w:val="28"/>
          <w:szCs w:val="28"/>
          <w:lang w:val="en-US"/>
        </w:rPr>
        <w:t>年度中央专项彩票公益金</w:t>
      </w:r>
      <w:r>
        <w:rPr>
          <w:rFonts w:hint="eastAsia"/>
          <w:b/>
          <w:sz w:val="28"/>
          <w:szCs w:val="28"/>
          <w:lang w:val="en-US" w:eastAsia="zh-CN"/>
        </w:rPr>
        <w:t>支持校外活动保障和能力提升</w:t>
      </w:r>
      <w:r>
        <w:rPr>
          <w:rFonts w:hint="default"/>
          <w:b/>
          <w:sz w:val="28"/>
          <w:szCs w:val="28"/>
          <w:lang w:val="en-US" w:eastAsia="zh-CN"/>
        </w:rPr>
        <w:t>项目</w:t>
      </w:r>
    </w:p>
    <w:p>
      <w:pPr>
        <w:jc w:val="center"/>
        <w:rPr>
          <w:b/>
          <w:sz w:val="28"/>
          <w:szCs w:val="28"/>
        </w:rPr>
      </w:pPr>
      <w:r>
        <w:rPr>
          <w:b/>
          <w:sz w:val="28"/>
          <w:szCs w:val="28"/>
        </w:rPr>
        <w:t>支出绩效自评报告</w:t>
      </w:r>
    </w:p>
    <w:p>
      <w:pPr>
        <w:jc w:val="center"/>
        <w:rPr>
          <w:b/>
          <w:sz w:val="32"/>
          <w:szCs w:val="32"/>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上海市青少年校外活动营地——东方绿舟是上海市教委直属事业单位，是上海市落实科教兴国战略和大力推进素质教育的青少年综合实践基地，是上海最大的校外教育场所。开营15年，受到全国各地乃至世界各地青少年朋友的欢迎，平均每年接待中小学生近百万人天次。</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w:t>
      </w:r>
      <w:r>
        <w:rPr>
          <w:rFonts w:hint="default" w:asciiTheme="majorEastAsia" w:hAnsiTheme="majorEastAsia" w:eastAsiaTheme="majorEastAsia" w:cstheme="majorEastAsia"/>
          <w:sz w:val="24"/>
          <w:szCs w:val="24"/>
          <w:lang w:val="en-US"/>
        </w:rPr>
        <w:t>7</w:t>
      </w:r>
      <w:r>
        <w:rPr>
          <w:rFonts w:hint="eastAsia" w:asciiTheme="majorEastAsia" w:hAnsiTheme="majorEastAsia" w:eastAsiaTheme="majorEastAsia" w:cstheme="majorEastAsia"/>
          <w:sz w:val="24"/>
          <w:szCs w:val="24"/>
        </w:rPr>
        <w:t>年度接受中央专项彩票公益基金校外场所保障与提升项目支持总资金为</w:t>
      </w:r>
      <w:r>
        <w:rPr>
          <w:rFonts w:hint="default" w:asciiTheme="majorEastAsia" w:hAnsiTheme="majorEastAsia" w:eastAsiaTheme="majorEastAsia" w:cstheme="majorEastAsia"/>
          <w:sz w:val="24"/>
          <w:szCs w:val="24"/>
          <w:lang w:val="en-US"/>
        </w:rPr>
        <w:t>350</w:t>
      </w:r>
      <w:r>
        <w:rPr>
          <w:rFonts w:hint="eastAsia" w:asciiTheme="majorEastAsia" w:hAnsiTheme="majorEastAsia" w:eastAsiaTheme="majorEastAsia" w:cstheme="majorEastAsia"/>
          <w:sz w:val="24"/>
          <w:szCs w:val="24"/>
        </w:rPr>
        <w:t>万元</w:t>
      </w:r>
      <w:r>
        <w:rPr>
          <w:rFonts w:hint="default" w:asciiTheme="majorEastAsia" w:hAnsiTheme="majorEastAsia" w:eastAsiaTheme="majorEastAsia" w:cstheme="majorEastAsia"/>
          <w:sz w:val="24"/>
          <w:szCs w:val="24"/>
          <w:lang w:val="en-US"/>
        </w:rPr>
        <w:t>，于</w:t>
      </w:r>
      <w:r>
        <w:rPr>
          <w:rFonts w:hint="eastAsia" w:asciiTheme="majorEastAsia" w:hAnsiTheme="majorEastAsia" w:eastAsiaTheme="majorEastAsia" w:cstheme="majorEastAsia"/>
          <w:color w:val="auto"/>
          <w:sz w:val="24"/>
          <w:szCs w:val="24"/>
          <w:lang w:val="en-US"/>
        </w:rPr>
        <w:t>2017年10月18日</w:t>
      </w:r>
      <w:r>
        <w:rPr>
          <w:rFonts w:hint="eastAsia" w:asciiTheme="majorEastAsia" w:hAnsiTheme="majorEastAsia" w:eastAsiaTheme="majorEastAsia" w:cstheme="majorEastAsia"/>
          <w:sz w:val="24"/>
          <w:szCs w:val="24"/>
        </w:rPr>
        <w:t>全部到位。</w:t>
      </w:r>
      <w:r>
        <w:rPr>
          <w:rFonts w:hint="eastAsia" w:asciiTheme="majorEastAsia" w:hAnsiTheme="majorEastAsia" w:eastAsiaTheme="majorEastAsia" w:cstheme="majorEastAsia"/>
          <w:color w:val="auto"/>
          <w:sz w:val="24"/>
          <w:szCs w:val="24"/>
        </w:rPr>
        <w:t>用于</w:t>
      </w:r>
      <w:r>
        <w:rPr>
          <w:rFonts w:hint="eastAsia" w:asciiTheme="majorEastAsia" w:hAnsiTheme="majorEastAsia" w:eastAsiaTheme="majorEastAsia" w:cstheme="majorEastAsia"/>
          <w:color w:val="auto"/>
          <w:sz w:val="24"/>
          <w:szCs w:val="24"/>
          <w:lang w:val="en-US"/>
        </w:rPr>
        <w:t>“少年传承中华传统美德”、“圆梦蒲公英”、“科普教育”三个方面开展四大系列活动</w:t>
      </w:r>
      <w:r>
        <w:rPr>
          <w:rFonts w:hint="default" w:asciiTheme="majorEastAsia" w:hAnsiTheme="majorEastAsia" w:eastAsiaTheme="majorEastAsia" w:cstheme="majorEastAsia"/>
          <w:color w:val="auto"/>
          <w:sz w:val="24"/>
          <w:szCs w:val="24"/>
          <w:lang w:val="en-US" w:eastAsia="zh-CN"/>
        </w:rPr>
        <w:t>。</w:t>
      </w:r>
      <w:r>
        <w:rPr>
          <w:rFonts w:hint="eastAsia" w:asciiTheme="majorEastAsia" w:hAnsiTheme="majorEastAsia" w:eastAsiaTheme="majorEastAsia" w:cstheme="majorEastAsia"/>
          <w:sz w:val="24"/>
          <w:szCs w:val="24"/>
        </w:rPr>
        <w:t>目前</w:t>
      </w:r>
      <w:r>
        <w:rPr>
          <w:rFonts w:hint="eastAsia" w:asciiTheme="majorEastAsia" w:hAnsiTheme="majorEastAsia" w:eastAsiaTheme="majorEastAsia" w:cstheme="majorEastAsia"/>
          <w:color w:val="auto"/>
          <w:sz w:val="24"/>
          <w:szCs w:val="24"/>
        </w:rPr>
        <w:t>使用经费</w:t>
      </w:r>
      <w:r>
        <w:rPr>
          <w:rFonts w:hint="eastAsia" w:asciiTheme="majorEastAsia" w:hAnsiTheme="majorEastAsia" w:eastAsiaTheme="majorEastAsia" w:cstheme="majorEastAsia"/>
          <w:color w:val="auto"/>
          <w:sz w:val="24"/>
          <w:szCs w:val="24"/>
          <w:lang w:val="en-US"/>
        </w:rPr>
        <w:t>21</w:t>
      </w:r>
      <w:r>
        <w:rPr>
          <w:rFonts w:hint="default" w:asciiTheme="majorEastAsia" w:hAnsiTheme="majorEastAsia" w:eastAsiaTheme="majorEastAsia" w:cstheme="majorEastAsia"/>
          <w:color w:val="auto"/>
          <w:sz w:val="24"/>
          <w:szCs w:val="24"/>
          <w:lang w:val="en-US"/>
        </w:rPr>
        <w:t>.</w:t>
      </w:r>
      <w:r>
        <w:rPr>
          <w:rFonts w:hint="eastAsia" w:asciiTheme="majorEastAsia" w:hAnsiTheme="majorEastAsia" w:eastAsiaTheme="majorEastAsia" w:cstheme="majorEastAsia"/>
          <w:color w:val="auto"/>
          <w:sz w:val="24"/>
          <w:szCs w:val="24"/>
          <w:lang w:val="en-US"/>
        </w:rPr>
        <w:t>18</w:t>
      </w:r>
      <w:r>
        <w:rPr>
          <w:rFonts w:hint="default" w:asciiTheme="majorEastAsia" w:hAnsiTheme="majorEastAsia" w:eastAsiaTheme="majorEastAsia" w:cstheme="majorEastAsia"/>
          <w:color w:val="auto"/>
          <w:sz w:val="24"/>
          <w:szCs w:val="24"/>
          <w:lang w:val="en-US"/>
        </w:rPr>
        <w:t>万</w:t>
      </w:r>
      <w:r>
        <w:rPr>
          <w:rFonts w:hint="eastAsia" w:asciiTheme="majorEastAsia" w:hAnsiTheme="majorEastAsia" w:eastAsiaTheme="majorEastAsia" w:cstheme="majorEastAsia"/>
          <w:color w:val="auto"/>
          <w:sz w:val="24"/>
          <w:szCs w:val="24"/>
        </w:rPr>
        <w:t>元</w:t>
      </w:r>
      <w:r>
        <w:rPr>
          <w:rFonts w:hint="eastAsia" w:asciiTheme="majorEastAsia" w:hAnsiTheme="majorEastAsia" w:eastAsiaTheme="majorEastAsia" w:cstheme="majorEastAsia"/>
          <w:color w:val="auto"/>
          <w:sz w:val="24"/>
          <w:szCs w:val="24"/>
          <w:lang w:val="en-US"/>
        </w:rPr>
        <w:t>，完成度6.05%</w:t>
      </w:r>
      <w:r>
        <w:rPr>
          <w:rFonts w:hint="eastAsia" w:asciiTheme="majorEastAsia" w:hAnsiTheme="majorEastAsia" w:eastAsiaTheme="majorEastAsia" w:cstheme="majorEastAsia"/>
          <w:color w:val="auto"/>
          <w:sz w:val="24"/>
          <w:szCs w:val="24"/>
          <w:lang w:val="en-US" w:eastAsia="zh-CN"/>
        </w:rPr>
        <w:t>，参与</w:t>
      </w:r>
      <w:r>
        <w:rPr>
          <w:rFonts w:hint="eastAsia" w:asciiTheme="majorEastAsia" w:hAnsiTheme="majorEastAsia" w:eastAsiaTheme="majorEastAsia" w:cstheme="majorEastAsia"/>
          <w:color w:val="auto"/>
          <w:sz w:val="24"/>
          <w:szCs w:val="24"/>
          <w:lang w:val="en-US"/>
        </w:rPr>
        <w:t>学生6350人次，</w:t>
      </w:r>
      <w:r>
        <w:rPr>
          <w:rFonts w:hint="eastAsia" w:asciiTheme="majorEastAsia" w:hAnsiTheme="majorEastAsia" w:eastAsiaTheme="majorEastAsia" w:cstheme="majorEastAsia"/>
          <w:sz w:val="24"/>
          <w:szCs w:val="24"/>
        </w:rPr>
        <w:t>学校覆盖</w:t>
      </w:r>
      <w:r>
        <w:rPr>
          <w:rFonts w:hint="eastAsia" w:asciiTheme="majorEastAsia" w:hAnsiTheme="majorEastAsia" w:eastAsiaTheme="majorEastAsia" w:cstheme="majorEastAsia"/>
          <w:sz w:val="24"/>
          <w:szCs w:val="24"/>
          <w:lang w:val="en-US"/>
        </w:rPr>
        <w:t>80</w:t>
      </w:r>
      <w:r>
        <w:rPr>
          <w:rFonts w:hint="eastAsia" w:asciiTheme="majorEastAsia" w:hAnsiTheme="majorEastAsia" w:eastAsiaTheme="majorEastAsia" w:cstheme="majorEastAsia"/>
          <w:sz w:val="24"/>
          <w:szCs w:val="24"/>
        </w:rPr>
        <w:t>所</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根据《教育部办公厅关于做好2017年度中央专项彩票公益基金支持校外教育事业发展项目支出绩效评价（考核和验收）工作的通知》，按照市教委具体要求，对项目支出绩效评价工作进行自评。具体内容如下：</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ajorEastAsia" w:hAnsiTheme="majorEastAsia" w:eastAsiaTheme="majorEastAsia" w:cstheme="majorEastAsia"/>
          <w:b/>
          <w:sz w:val="24"/>
          <w:szCs w:val="24"/>
        </w:rPr>
      </w:pPr>
      <w:r>
        <w:rPr>
          <w:rFonts w:hint="default" w:asciiTheme="majorEastAsia" w:hAnsiTheme="majorEastAsia" w:eastAsiaTheme="majorEastAsia" w:cstheme="majorEastAsia"/>
          <w:b/>
          <w:sz w:val="24"/>
          <w:szCs w:val="24"/>
          <w:lang w:val="en-US"/>
        </w:rPr>
        <w:t>一、</w:t>
      </w:r>
      <w:r>
        <w:rPr>
          <w:rFonts w:hint="eastAsia" w:asciiTheme="majorEastAsia" w:hAnsiTheme="majorEastAsia" w:eastAsiaTheme="majorEastAsia" w:cstheme="majorEastAsia"/>
          <w:b/>
          <w:sz w:val="24"/>
          <w:szCs w:val="24"/>
        </w:rPr>
        <w:t>项目支出绩效指标完成情况</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依据项目组织实施管理办法，结合项目特点，自2017年底开始有序开展、完成各项活动。</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一）理想信念教育——“我是升旗手”主题教育活动，面向自上海和其他省市的中小学生展开国旗国歌主题讲座、播放宣传片、发放宣传读本、举行庄严隆重的升旗、奏唱国歌、主题征文等活动。预算34万元，已经使用2</w:t>
      </w:r>
      <w:r>
        <w:rPr>
          <w:rFonts w:hint="default" w:asciiTheme="majorEastAsia" w:hAnsiTheme="majorEastAsia" w:eastAsiaTheme="majorEastAsia" w:cstheme="majorEastAsia"/>
          <w:color w:val="auto"/>
          <w:kern w:val="2"/>
          <w:sz w:val="24"/>
          <w:szCs w:val="24"/>
          <w:lang w:val="en-US" w:eastAsia="zh-CN" w:bidi="ar-SA"/>
        </w:rPr>
        <w:t>.</w:t>
      </w:r>
      <w:r>
        <w:rPr>
          <w:rFonts w:hint="eastAsia" w:asciiTheme="majorEastAsia" w:hAnsiTheme="majorEastAsia" w:eastAsiaTheme="majorEastAsia" w:cstheme="majorEastAsia"/>
          <w:color w:val="auto"/>
          <w:kern w:val="2"/>
          <w:sz w:val="24"/>
          <w:szCs w:val="24"/>
          <w:lang w:val="en-US" w:eastAsia="zh-CN" w:bidi="ar-SA"/>
        </w:rPr>
        <w:t>68</w:t>
      </w:r>
      <w:r>
        <w:rPr>
          <w:rFonts w:hint="default" w:asciiTheme="majorEastAsia" w:hAnsiTheme="majorEastAsia" w:eastAsiaTheme="majorEastAsia" w:cstheme="majorEastAsia"/>
          <w:color w:val="auto"/>
          <w:kern w:val="2"/>
          <w:sz w:val="24"/>
          <w:szCs w:val="24"/>
          <w:lang w:val="en-US" w:eastAsia="zh-CN" w:bidi="ar-SA"/>
        </w:rPr>
        <w:t>万</w:t>
      </w:r>
      <w:r>
        <w:rPr>
          <w:rFonts w:hint="eastAsia" w:asciiTheme="majorEastAsia" w:hAnsiTheme="majorEastAsia" w:eastAsiaTheme="majorEastAsia" w:cstheme="majorEastAsia"/>
          <w:color w:val="auto"/>
          <w:kern w:val="2"/>
          <w:sz w:val="24"/>
          <w:szCs w:val="24"/>
          <w:lang w:val="en-US" w:eastAsia="zh-CN" w:bidi="ar-SA"/>
        </w:rPr>
        <w:t>元，完成度8%。。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产出指标。：</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kern w:val="2"/>
          <w:sz w:val="24"/>
          <w:szCs w:val="24"/>
          <w:lang w:val="en-US" w:eastAsia="zh-CN" w:bidi="ar-SA"/>
        </w:rPr>
        <w:t>数量指标：6107名中小学生参与，</w:t>
      </w:r>
      <w:r>
        <w:rPr>
          <w:rFonts w:hint="eastAsia" w:asciiTheme="majorEastAsia" w:hAnsiTheme="majorEastAsia" w:eastAsiaTheme="majorEastAsia" w:cstheme="majorEastAsia"/>
          <w:sz w:val="24"/>
          <w:szCs w:val="24"/>
        </w:rPr>
        <w:t>学校覆盖</w:t>
      </w:r>
      <w:r>
        <w:rPr>
          <w:rFonts w:hint="eastAsia" w:asciiTheme="majorEastAsia" w:hAnsiTheme="majorEastAsia" w:eastAsiaTheme="majorEastAsia" w:cstheme="majorEastAsia"/>
          <w:sz w:val="24"/>
          <w:szCs w:val="24"/>
          <w:lang w:val="en-US"/>
        </w:rPr>
        <w:t>超</w:t>
      </w:r>
      <w:r>
        <w:rPr>
          <w:rFonts w:hint="eastAsia" w:asciiTheme="majorEastAsia" w:hAnsiTheme="majorEastAsia" w:eastAsiaTheme="majorEastAsia" w:cstheme="majorEastAsia"/>
          <w:sz w:val="24"/>
          <w:szCs w:val="24"/>
        </w:rPr>
        <w:t>50所，活动记录照片视频</w:t>
      </w:r>
      <w:r>
        <w:rPr>
          <w:rFonts w:hint="eastAsia" w:asciiTheme="majorEastAsia" w:hAnsiTheme="majorEastAsia" w:eastAsiaTheme="majorEastAsia" w:cstheme="majorEastAsia"/>
          <w:sz w:val="24"/>
          <w:szCs w:val="24"/>
          <w:lang w:val="en-US"/>
        </w:rPr>
        <w:t>3</w:t>
      </w:r>
      <w:r>
        <w:rPr>
          <w:rFonts w:hint="eastAsia" w:asciiTheme="majorEastAsia" w:hAnsiTheme="majorEastAsia" w:eastAsiaTheme="majorEastAsia" w:cstheme="majorEastAsia"/>
          <w:sz w:val="24"/>
          <w:szCs w:val="24"/>
        </w:rPr>
        <w:t>套。社会辐射</w:t>
      </w:r>
      <w:r>
        <w:rPr>
          <w:rFonts w:hint="eastAsia" w:asciiTheme="majorEastAsia" w:hAnsiTheme="majorEastAsia" w:eastAsiaTheme="majorEastAsia" w:cstheme="majorEastAsia"/>
          <w:sz w:val="24"/>
          <w:szCs w:val="24"/>
          <w:lang w:val="en-US"/>
        </w:rPr>
        <w:t>5</w:t>
      </w:r>
      <w:r>
        <w:rPr>
          <w:rFonts w:hint="eastAsia" w:asciiTheme="majorEastAsia" w:hAnsiTheme="majorEastAsia" w:eastAsiaTheme="majorEastAsia" w:cstheme="majorEastAsia"/>
          <w:sz w:val="24"/>
          <w:szCs w:val="24"/>
        </w:rPr>
        <w:t>0000</w:t>
      </w:r>
      <w:r>
        <w:rPr>
          <w:rFonts w:hint="eastAsia" w:asciiTheme="majorEastAsia" w:hAnsiTheme="majorEastAsia" w:eastAsiaTheme="majorEastAsia" w:cstheme="majorEastAsia"/>
          <w:sz w:val="24"/>
          <w:szCs w:val="24"/>
          <w:lang w:val="en-US"/>
        </w:rPr>
        <w:t>人</w:t>
      </w:r>
      <w:r>
        <w:rPr>
          <w:rFonts w:hint="eastAsia" w:asciiTheme="majorEastAsia" w:hAnsiTheme="majorEastAsia" w:eastAsiaTheme="majorEastAsia" w:cstheme="majorEastAsia"/>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质量指标：加强爱国主义教育，增强师生的爱国主义情怀，激发民族自豪感。</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时效指标：已完成28%，计划10月中旬完成100%。</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成本指标：已经使用2</w:t>
      </w:r>
      <w:r>
        <w:rPr>
          <w:rFonts w:hint="default" w:asciiTheme="majorEastAsia" w:hAnsiTheme="majorEastAsia" w:eastAsiaTheme="majorEastAsia" w:cstheme="majorEastAsia"/>
          <w:color w:val="auto"/>
          <w:kern w:val="2"/>
          <w:sz w:val="24"/>
          <w:szCs w:val="24"/>
          <w:lang w:val="en-US" w:eastAsia="zh-CN" w:bidi="ar-SA"/>
        </w:rPr>
        <w:t>.</w:t>
      </w:r>
      <w:r>
        <w:rPr>
          <w:rFonts w:hint="eastAsia" w:asciiTheme="majorEastAsia" w:hAnsiTheme="majorEastAsia" w:eastAsiaTheme="majorEastAsia" w:cstheme="majorEastAsia"/>
          <w:color w:val="auto"/>
          <w:kern w:val="2"/>
          <w:sz w:val="24"/>
          <w:szCs w:val="24"/>
          <w:lang w:val="en-US" w:eastAsia="zh-CN" w:bidi="ar-SA"/>
        </w:rPr>
        <w:t>68</w:t>
      </w:r>
      <w:r>
        <w:rPr>
          <w:rFonts w:hint="default" w:asciiTheme="majorEastAsia" w:hAnsiTheme="majorEastAsia" w:eastAsiaTheme="majorEastAsia" w:cstheme="majorEastAsia"/>
          <w:color w:val="auto"/>
          <w:kern w:val="2"/>
          <w:sz w:val="24"/>
          <w:szCs w:val="24"/>
          <w:lang w:val="en-US" w:eastAsia="zh-CN" w:bidi="ar-SA"/>
        </w:rPr>
        <w:t>万</w:t>
      </w:r>
      <w:r>
        <w:rPr>
          <w:rFonts w:hint="eastAsia" w:asciiTheme="majorEastAsia" w:hAnsiTheme="majorEastAsia" w:eastAsiaTheme="majorEastAsia" w:cstheme="majorEastAsia"/>
          <w:color w:val="auto"/>
          <w:kern w:val="2"/>
          <w:sz w:val="24"/>
          <w:szCs w:val="24"/>
          <w:lang w:val="en-US" w:eastAsia="zh-CN" w:bidi="ar-SA"/>
        </w:rPr>
        <w:t>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auto"/>
          <w:kern w:val="2"/>
          <w:sz w:val="24"/>
          <w:szCs w:val="24"/>
          <w:lang w:val="en-US" w:eastAsia="zh-CN" w:bidi="ar-SA"/>
        </w:rPr>
        <w:t>效益指标</w:t>
      </w:r>
      <w:r>
        <w:rPr>
          <w:rFonts w:hint="eastAsia" w:asciiTheme="majorEastAsia" w:hAnsiTheme="majorEastAsia" w:eastAsiaTheme="majorEastAsia" w:cstheme="majorEastAsia"/>
          <w:sz w:val="24"/>
          <w:szCs w:val="24"/>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经济效益指标</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活动记录照片视频</w:t>
      </w:r>
      <w:r>
        <w:rPr>
          <w:rFonts w:hint="eastAsia" w:asciiTheme="majorEastAsia" w:hAnsiTheme="majorEastAsia" w:eastAsiaTheme="majorEastAsia" w:cstheme="majorEastAsia"/>
          <w:sz w:val="24"/>
          <w:szCs w:val="24"/>
          <w:lang w:val="en-US"/>
        </w:rPr>
        <w:t>3</w:t>
      </w:r>
      <w:r>
        <w:rPr>
          <w:rFonts w:hint="eastAsia" w:asciiTheme="majorEastAsia" w:hAnsiTheme="majorEastAsia" w:eastAsiaTheme="majorEastAsia" w:cstheme="majorEastAsia"/>
          <w:sz w:val="24"/>
          <w:szCs w:val="24"/>
        </w:rPr>
        <w:t>套</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社会效益指标</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活动记录照片视频</w:t>
      </w:r>
      <w:r>
        <w:rPr>
          <w:rFonts w:hint="eastAsia" w:asciiTheme="majorEastAsia" w:hAnsiTheme="majorEastAsia" w:eastAsiaTheme="majorEastAsia" w:cstheme="majorEastAsia"/>
          <w:sz w:val="24"/>
          <w:szCs w:val="24"/>
          <w:lang w:val="en-US"/>
        </w:rPr>
        <w:t>3</w:t>
      </w:r>
      <w:r>
        <w:rPr>
          <w:rFonts w:hint="eastAsia" w:asciiTheme="majorEastAsia" w:hAnsiTheme="majorEastAsia" w:eastAsiaTheme="majorEastAsia" w:cstheme="majorEastAsia"/>
          <w:sz w:val="24"/>
          <w:szCs w:val="24"/>
        </w:rPr>
        <w:t>套</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学校覆盖</w:t>
      </w:r>
      <w:r>
        <w:rPr>
          <w:rFonts w:hint="eastAsia" w:asciiTheme="majorEastAsia" w:hAnsiTheme="majorEastAsia" w:eastAsiaTheme="majorEastAsia" w:cstheme="majorEastAsia"/>
          <w:sz w:val="24"/>
          <w:szCs w:val="24"/>
          <w:lang w:val="en-US"/>
        </w:rPr>
        <w:t>超</w:t>
      </w:r>
      <w:r>
        <w:rPr>
          <w:rFonts w:hint="eastAsia" w:asciiTheme="majorEastAsia" w:hAnsiTheme="majorEastAsia" w:eastAsiaTheme="majorEastAsia" w:cstheme="majorEastAsia"/>
          <w:sz w:val="24"/>
          <w:szCs w:val="24"/>
        </w:rPr>
        <w:t>50所，社会辐射</w:t>
      </w:r>
      <w:r>
        <w:rPr>
          <w:rFonts w:hint="eastAsia" w:asciiTheme="majorEastAsia" w:hAnsiTheme="majorEastAsia" w:eastAsiaTheme="majorEastAsia" w:cstheme="majorEastAsia"/>
          <w:sz w:val="24"/>
          <w:szCs w:val="24"/>
          <w:lang w:val="en-US"/>
        </w:rPr>
        <w:t>5</w:t>
      </w:r>
      <w:r>
        <w:rPr>
          <w:rFonts w:hint="eastAsia" w:asciiTheme="majorEastAsia" w:hAnsiTheme="majorEastAsia" w:eastAsiaTheme="majorEastAsia" w:cstheme="majorEastAsia"/>
          <w:sz w:val="24"/>
          <w:szCs w:val="24"/>
        </w:rPr>
        <w:t>0000</w:t>
      </w:r>
      <w:r>
        <w:rPr>
          <w:rFonts w:hint="eastAsia" w:asciiTheme="majorEastAsia" w:hAnsiTheme="majorEastAsia" w:eastAsiaTheme="majorEastAsia" w:cstheme="majorEastAsia"/>
          <w:sz w:val="24"/>
          <w:szCs w:val="24"/>
          <w:lang w:val="en-US"/>
        </w:rPr>
        <w:t>人。</w:t>
      </w:r>
      <w:r>
        <w:rPr>
          <w:rFonts w:hint="eastAsia" w:asciiTheme="majorEastAsia" w:hAnsiTheme="majorEastAsia" w:eastAsiaTheme="majorEastAsia" w:cstheme="majorEastAsia"/>
          <w:sz w:val="24"/>
          <w:szCs w:val="24"/>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rPr>
        <w:t>生态效益：</w:t>
      </w:r>
      <w:r>
        <w:rPr>
          <w:rFonts w:hint="eastAsia" w:asciiTheme="majorEastAsia" w:hAnsiTheme="majorEastAsia" w:eastAsiaTheme="majorEastAsia" w:cstheme="majorEastAsia"/>
          <w:sz w:val="24"/>
          <w:szCs w:val="24"/>
          <w:lang w:val="en-US" w:eastAsia="zh-CN"/>
        </w:rPr>
        <w:t>该项活动未特别设置生态宣教；</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可持续影响</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活动对学生成长可持续影响超过</w:t>
      </w:r>
      <w:r>
        <w:rPr>
          <w:rFonts w:hint="eastAsia" w:asciiTheme="majorEastAsia" w:hAnsiTheme="majorEastAsia" w:eastAsiaTheme="majorEastAsia" w:cstheme="majorEastAsia"/>
          <w:sz w:val="24"/>
          <w:szCs w:val="24"/>
          <w:lang w:val="en-US"/>
        </w:rPr>
        <w:t>10</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对学生在学生时代甚至其一生发展中产生积极作用</w:t>
      </w:r>
      <w:r>
        <w:rPr>
          <w:rFonts w:hint="eastAsia" w:asciiTheme="majorEastAsia" w:hAnsiTheme="majorEastAsia" w:eastAsiaTheme="majorEastAsia" w:cstheme="majorEastAsia"/>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rPr>
        <w:t>满意度指标</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学生满意度100%；家长满意度100%；社会满意度100%</w:t>
      </w:r>
      <w:r>
        <w:rPr>
          <w:rFonts w:hint="eastAsia" w:asciiTheme="majorEastAsia" w:hAnsiTheme="majorEastAsia" w:eastAsiaTheme="majorEastAsia" w:cstheme="majorEastAsia"/>
          <w:sz w:val="24"/>
          <w:szCs w:val="24"/>
          <w:lang w:val="en-US"/>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二）“少年传承中华美德”成长系列活动——“情暖童心、圆梦绿舟”六一大型亲子公益活动、“迈进青春”十四岁集体生日入团仪式活动、上海市学生十八岁成人仪式活动，预算126万元。所有活动计划执行中，尚未有任务完成，绩效指标尚未产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asciiTheme="majorEastAsia" w:hAnsiTheme="majorEastAsia" w:eastAsiaTheme="majorEastAsia" w:cstheme="majorEastAsia"/>
          <w:color w:val="auto"/>
          <w:kern w:val="2"/>
          <w:sz w:val="24"/>
          <w:szCs w:val="24"/>
          <w:lang w:val="en-US" w:eastAsia="zh-CN" w:bidi="ar-SA"/>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生态教育和生命生存科普教育活动——依托园区丰富的自然生态资源和2018年即将全面运营的生命安全实训基地，对全市中小学生展开环境教育、健康教育、安全教育，提高生存技能和生命质量的教育活动。此项活动分自然教育和公共安全技能实训两个板块实施，以读本发放、线上活动和线下实训结合。预算110万元，已经使用185000元，完成度17%。具体完成情况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 xml:space="preserve">   </w:t>
      </w:r>
    </w:p>
    <w:p>
      <w:pPr>
        <w:keepNext w:val="0"/>
        <w:keepLines w:val="0"/>
        <w:pageBreakBefore w:val="0"/>
        <w:widowControl/>
        <w:numPr>
          <w:ilvl w:val="0"/>
          <w:numId w:val="4"/>
        </w:numPr>
        <w:tabs>
          <w:tab w:val="clear" w:pos="312"/>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生态教育和生命生存科普教育活动—公共安全技能实训。预算72万元。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产出指标：</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kern w:val="2"/>
          <w:sz w:val="24"/>
          <w:szCs w:val="24"/>
          <w:lang w:val="en-US" w:eastAsia="zh-CN" w:bidi="ar-SA"/>
        </w:rPr>
        <w:t>数量指标：1837名上海市师生参与，外省市163名学生参与,</w:t>
      </w:r>
      <w:r>
        <w:rPr>
          <w:rFonts w:hint="eastAsia" w:asciiTheme="majorEastAsia" w:hAnsiTheme="majorEastAsia" w:eastAsiaTheme="majorEastAsia" w:cstheme="majorEastAsia"/>
          <w:sz w:val="24"/>
          <w:szCs w:val="24"/>
        </w:rPr>
        <w:t>学校覆盖</w:t>
      </w:r>
      <w:r>
        <w:rPr>
          <w:rFonts w:hint="eastAsia" w:asciiTheme="majorEastAsia" w:hAnsiTheme="majorEastAsia" w:eastAsiaTheme="majorEastAsia" w:cstheme="majorEastAsia"/>
          <w:sz w:val="24"/>
          <w:szCs w:val="24"/>
          <w:lang w:val="en-US"/>
        </w:rPr>
        <w:t>超3</w:t>
      </w:r>
      <w:r>
        <w:rPr>
          <w:rFonts w:hint="eastAsia" w:asciiTheme="majorEastAsia" w:hAnsiTheme="majorEastAsia" w:eastAsiaTheme="majorEastAsia" w:cstheme="majorEastAsia"/>
          <w:sz w:val="24"/>
          <w:szCs w:val="24"/>
        </w:rPr>
        <w:t>0所</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社会辐射</w:t>
      </w:r>
      <w:r>
        <w:rPr>
          <w:rFonts w:hint="eastAsia" w:asciiTheme="majorEastAsia" w:hAnsiTheme="majorEastAsia" w:eastAsiaTheme="majorEastAsia" w:cstheme="majorEastAsia"/>
          <w:sz w:val="24"/>
          <w:szCs w:val="24"/>
          <w:lang w:val="en-US"/>
        </w:rPr>
        <w:t>超3</w:t>
      </w:r>
      <w:r>
        <w:rPr>
          <w:rFonts w:hint="eastAsia" w:asciiTheme="majorEastAsia" w:hAnsiTheme="majorEastAsia" w:eastAsiaTheme="majorEastAsia" w:cstheme="majorEastAsia"/>
          <w:sz w:val="24"/>
          <w:szCs w:val="24"/>
        </w:rPr>
        <w:t>0000</w:t>
      </w:r>
      <w:r>
        <w:rPr>
          <w:rFonts w:hint="eastAsia" w:asciiTheme="majorEastAsia" w:hAnsiTheme="majorEastAsia" w:eastAsiaTheme="majorEastAsia" w:cstheme="majorEastAsia"/>
          <w:sz w:val="24"/>
          <w:szCs w:val="24"/>
          <w:lang w:val="en-US"/>
        </w:rPr>
        <w:t>人，2次自媒体宣传</w:t>
      </w:r>
      <w:r>
        <w:rPr>
          <w:rFonts w:hint="eastAsia" w:asciiTheme="majorEastAsia" w:hAnsiTheme="majorEastAsia" w:eastAsiaTheme="majorEastAsia" w:cstheme="majorEastAsia"/>
          <w:sz w:val="24"/>
          <w:szCs w:val="24"/>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质量指标：开设消防、防空、交通、救护、气象、地震等安全教育科普体验活动，进行互动式的安全知识和技能学习。</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时效指标：已完成26%</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成本指标：已经使用18</w:t>
      </w:r>
      <w:r>
        <w:rPr>
          <w:rFonts w:hint="default" w:asciiTheme="majorEastAsia" w:hAnsiTheme="majorEastAsia" w:eastAsiaTheme="majorEastAsia" w:cstheme="majorEastAsia"/>
          <w:color w:val="auto"/>
          <w:kern w:val="2"/>
          <w:sz w:val="24"/>
          <w:szCs w:val="24"/>
          <w:lang w:val="en-US" w:eastAsia="zh-CN" w:bidi="ar-SA"/>
        </w:rPr>
        <w:t>.</w:t>
      </w:r>
      <w:r>
        <w:rPr>
          <w:rFonts w:hint="eastAsia" w:asciiTheme="majorEastAsia" w:hAnsiTheme="majorEastAsia" w:eastAsiaTheme="majorEastAsia" w:cstheme="majorEastAsia"/>
          <w:color w:val="auto"/>
          <w:kern w:val="2"/>
          <w:sz w:val="24"/>
          <w:szCs w:val="24"/>
          <w:lang w:val="en-US" w:eastAsia="zh-CN" w:bidi="ar-SA"/>
        </w:rPr>
        <w:t>5</w:t>
      </w:r>
      <w:r>
        <w:rPr>
          <w:rFonts w:hint="default" w:asciiTheme="majorEastAsia" w:hAnsiTheme="majorEastAsia" w:eastAsiaTheme="majorEastAsia" w:cstheme="majorEastAsia"/>
          <w:color w:val="auto"/>
          <w:kern w:val="2"/>
          <w:sz w:val="24"/>
          <w:szCs w:val="24"/>
          <w:lang w:val="en-US" w:eastAsia="zh-CN" w:bidi="ar-SA"/>
        </w:rPr>
        <w:t>万</w:t>
      </w:r>
      <w:r>
        <w:rPr>
          <w:rFonts w:hint="eastAsia" w:asciiTheme="majorEastAsia" w:hAnsiTheme="majorEastAsia" w:eastAsiaTheme="majorEastAsia" w:cstheme="majorEastAsia"/>
          <w:color w:val="auto"/>
          <w:kern w:val="2"/>
          <w:sz w:val="24"/>
          <w:szCs w:val="24"/>
          <w:lang w:val="en-US" w:eastAsia="zh-CN" w:bidi="ar-SA"/>
        </w:rPr>
        <w:t>元，完成度26%。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auto"/>
          <w:kern w:val="2"/>
          <w:sz w:val="24"/>
          <w:szCs w:val="24"/>
          <w:lang w:val="en-US" w:eastAsia="zh-CN" w:bidi="ar-SA"/>
        </w:rPr>
        <w:t>效益指标</w:t>
      </w:r>
      <w:r>
        <w:rPr>
          <w:rFonts w:hint="eastAsia" w:asciiTheme="majorEastAsia" w:hAnsiTheme="majorEastAsia" w:eastAsiaTheme="majorEastAsia" w:cstheme="majorEastAsia"/>
          <w:sz w:val="24"/>
          <w:szCs w:val="24"/>
          <w:lang w:val="en-US" w:eastAsia="zh-CN"/>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rPr>
        <w:t>经济效益指标</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lang w:val="en-US" w:eastAsia="zh-CN"/>
        </w:rPr>
        <w:t>执行进度仅为26%，尚未产生相应指标。</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社会效益指标</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color w:val="auto"/>
          <w:kern w:val="2"/>
          <w:sz w:val="24"/>
          <w:szCs w:val="24"/>
          <w:lang w:val="en-US" w:eastAsia="zh-CN" w:bidi="ar-SA"/>
        </w:rPr>
        <w:t>1837名上海市师生参与，外省市163名学生参与,</w:t>
      </w:r>
      <w:r>
        <w:rPr>
          <w:rFonts w:hint="eastAsia" w:asciiTheme="majorEastAsia" w:hAnsiTheme="majorEastAsia" w:eastAsiaTheme="majorEastAsia" w:cstheme="majorEastAsia"/>
          <w:sz w:val="24"/>
          <w:szCs w:val="24"/>
        </w:rPr>
        <w:t>学校覆盖</w:t>
      </w:r>
      <w:r>
        <w:rPr>
          <w:rFonts w:hint="eastAsia" w:asciiTheme="majorEastAsia" w:hAnsiTheme="majorEastAsia" w:eastAsiaTheme="majorEastAsia" w:cstheme="majorEastAsia"/>
          <w:sz w:val="24"/>
          <w:szCs w:val="24"/>
          <w:lang w:val="en-US"/>
        </w:rPr>
        <w:t>超3</w:t>
      </w:r>
      <w:r>
        <w:rPr>
          <w:rFonts w:hint="eastAsia" w:asciiTheme="majorEastAsia" w:hAnsiTheme="majorEastAsia" w:eastAsiaTheme="majorEastAsia" w:cstheme="majorEastAsia"/>
          <w:sz w:val="24"/>
          <w:szCs w:val="24"/>
        </w:rPr>
        <w:t>0所</w:t>
      </w:r>
      <w:r>
        <w:rPr>
          <w:rFonts w:hint="eastAsia" w:asciiTheme="majorEastAsia" w:hAnsiTheme="majorEastAsia" w:eastAsiaTheme="majorEastAsia" w:cstheme="majorEastAsia"/>
          <w:sz w:val="24"/>
          <w:szCs w:val="24"/>
          <w:lang w:val="en-US"/>
        </w:rPr>
        <w:t>,2次自媒体宣传，</w:t>
      </w:r>
      <w:r>
        <w:rPr>
          <w:rFonts w:hint="eastAsia" w:asciiTheme="majorEastAsia" w:hAnsiTheme="majorEastAsia" w:eastAsiaTheme="majorEastAsia" w:cstheme="majorEastAsia"/>
          <w:sz w:val="24"/>
          <w:szCs w:val="24"/>
        </w:rPr>
        <w:t>社会辐射</w:t>
      </w:r>
      <w:r>
        <w:rPr>
          <w:rFonts w:hint="eastAsia" w:asciiTheme="majorEastAsia" w:hAnsiTheme="majorEastAsia" w:eastAsiaTheme="majorEastAsia" w:cstheme="majorEastAsia"/>
          <w:sz w:val="24"/>
          <w:szCs w:val="24"/>
          <w:lang w:val="en-US"/>
        </w:rPr>
        <w:t>3</w:t>
      </w:r>
      <w:r>
        <w:rPr>
          <w:rFonts w:hint="eastAsia" w:asciiTheme="majorEastAsia" w:hAnsiTheme="majorEastAsia" w:eastAsiaTheme="majorEastAsia" w:cstheme="majorEastAsia"/>
          <w:sz w:val="24"/>
          <w:szCs w:val="24"/>
        </w:rPr>
        <w:t>0000</w:t>
      </w:r>
      <w:r>
        <w:rPr>
          <w:rFonts w:hint="eastAsia" w:asciiTheme="majorEastAsia" w:hAnsiTheme="majorEastAsia" w:eastAsiaTheme="majorEastAsia" w:cstheme="majorEastAsia"/>
          <w:sz w:val="24"/>
          <w:szCs w:val="24"/>
          <w:lang w:val="en-US"/>
        </w:rPr>
        <w:t>人</w:t>
      </w:r>
      <w:r>
        <w:rPr>
          <w:rFonts w:hint="eastAsia" w:asciiTheme="majorEastAsia" w:hAnsiTheme="majorEastAsia" w:eastAsiaTheme="majorEastAsia" w:cstheme="majorEastAsia"/>
          <w:sz w:val="24"/>
          <w:szCs w:val="24"/>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rPr>
        <w:t>生态效益：</w:t>
      </w:r>
      <w:r>
        <w:rPr>
          <w:rFonts w:hint="eastAsia" w:asciiTheme="majorEastAsia" w:hAnsiTheme="majorEastAsia" w:eastAsiaTheme="majorEastAsia" w:cstheme="majorEastAsia"/>
          <w:sz w:val="24"/>
          <w:szCs w:val="24"/>
          <w:lang w:val="en-US" w:eastAsia="zh-CN"/>
        </w:rPr>
        <w:t xml:space="preserve"> 现阶段活动未带入生态宣教</w:t>
      </w:r>
      <w:r>
        <w:rPr>
          <w:rFonts w:hint="eastAsia" w:asciiTheme="majorEastAsia" w:hAnsiTheme="majorEastAsia" w:eastAsiaTheme="majorEastAsia" w:cstheme="majorEastAsia"/>
          <w:sz w:val="24"/>
          <w:szCs w:val="24"/>
          <w:lang w:val="en-US"/>
        </w:rPr>
        <w:t>；</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可持续影响</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活动对学生成长可持续影响超过</w:t>
      </w:r>
      <w:r>
        <w:rPr>
          <w:rFonts w:hint="eastAsia" w:asciiTheme="majorEastAsia" w:hAnsiTheme="majorEastAsia" w:eastAsiaTheme="majorEastAsia" w:cstheme="majorEastAsia"/>
          <w:sz w:val="24"/>
          <w:szCs w:val="24"/>
          <w:lang w:val="en-US"/>
        </w:rPr>
        <w:t>15</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rPr>
        <w:t>对学生一生发展中产生积极作用</w:t>
      </w:r>
      <w:r>
        <w:rPr>
          <w:rFonts w:hint="eastAsia" w:asciiTheme="majorEastAsia" w:hAnsiTheme="majorEastAsia" w:eastAsiaTheme="majorEastAsia" w:cstheme="majorEastAsia"/>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rPr>
        <w:t>满意度指标</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学生满意度100%；家长满意度100%；社会满意度100%</w:t>
      </w:r>
      <w:r>
        <w:rPr>
          <w:rFonts w:hint="eastAsia" w:asciiTheme="majorEastAsia" w:hAnsiTheme="majorEastAsia" w:eastAsiaTheme="majorEastAsia" w:cstheme="majorEastAsia"/>
          <w:sz w:val="24"/>
          <w:szCs w:val="24"/>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四）“圆梦蒲公英”暑期系列活动——积极响应教育部蒲公英行动计划，组织贫困地区学生和乡村留守儿童走入绿舟走进上海，依托营地与周边资源举办追寻红色记忆之东方雏鹰军事夏令营、现代海防研学旅，非遗文化探索旅等暑期活动，广泛开展参观学习、交流互动、体验分享等活动，帮助他们在丰富多彩的实践活动中开阔视野、陶冶情操，为他们健康成长提供条件。该项预算80万元，将于2018年暑期执行，目前尚在方案制定与落实中，尚未有相关项目完成，绩效指标尚未产生。</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ajorEastAsia" w:hAnsiTheme="majorEastAsia" w:eastAsiaTheme="majorEastAsia" w:cstheme="majorEastAsia"/>
          <w:b/>
          <w:bCs/>
          <w:color w:val="000000"/>
          <w:sz w:val="24"/>
          <w:szCs w:val="24"/>
          <w:shd w:val="clear" w:color="auto" w:fill="FFFFFF"/>
        </w:rPr>
      </w:pPr>
      <w:r>
        <w:rPr>
          <w:rFonts w:hint="default" w:asciiTheme="majorEastAsia" w:hAnsiTheme="majorEastAsia" w:eastAsiaTheme="majorEastAsia" w:cstheme="majorEastAsia"/>
          <w:b/>
          <w:bCs/>
          <w:color w:val="000000"/>
          <w:sz w:val="24"/>
          <w:szCs w:val="24"/>
          <w:shd w:val="clear" w:color="auto" w:fill="FFFFFF"/>
          <w:lang w:val="en-US"/>
        </w:rPr>
        <w:t>二、</w:t>
      </w:r>
      <w:r>
        <w:rPr>
          <w:rFonts w:hint="eastAsia" w:asciiTheme="majorEastAsia" w:hAnsiTheme="majorEastAsia" w:eastAsiaTheme="majorEastAsia" w:cstheme="majorEastAsia"/>
          <w:b/>
          <w:bCs/>
          <w:color w:val="000000"/>
          <w:sz w:val="24"/>
          <w:szCs w:val="24"/>
          <w:shd w:val="clear" w:color="auto" w:fill="FFFFFF"/>
        </w:rPr>
        <w:t>存在问题及原因分析</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1.项目资金使用节奏把握不够，没有达到第一季度完成20%的要求。</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2.营地管理组织能力有待提升，要进一步做好资源统筹分配，加快项目实施进度。</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ajorEastAsia" w:hAnsiTheme="majorEastAsia" w:eastAsiaTheme="majorEastAsia" w:cstheme="majorEastAsia"/>
          <w:b/>
          <w:bCs/>
          <w:color w:val="000000"/>
          <w:sz w:val="24"/>
          <w:szCs w:val="24"/>
          <w:shd w:val="clear" w:color="auto" w:fill="FFFFFF"/>
          <w:lang w:val="en-US" w:eastAsia="zh-CN"/>
        </w:rPr>
      </w:pPr>
      <w:r>
        <w:rPr>
          <w:rFonts w:hint="eastAsia" w:asciiTheme="majorEastAsia" w:hAnsiTheme="majorEastAsia" w:eastAsiaTheme="majorEastAsia" w:cstheme="majorEastAsia"/>
          <w:b/>
          <w:bCs/>
          <w:color w:val="000000"/>
          <w:sz w:val="24"/>
          <w:szCs w:val="24"/>
          <w:shd w:val="clear" w:color="auto" w:fill="FFFFFF"/>
          <w:lang w:val="en-US" w:eastAsia="zh-CN"/>
        </w:rPr>
        <w:t>三、改进措施</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1.充分研究相关政策，主动配合上级管理部门的工作节奏，量力而行申请任务，逐步完善营地内三级项目库建设制度，以便能及时有序有效地安排项目，缓冲专项任务和日常工作任务方面的冲突。</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2.做好人才储备工作，积极探索第三方合作的有效路径与合作模式，以便能在任务繁重时做到有条不紊，减少教职工工作量过大的现象。</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3.加强能力提升培训， 提高工作质量和效率，加快项目实施进程。</w:t>
      </w:r>
    </w:p>
    <w:p>
      <w:pPr>
        <w:pStyle w:val="4"/>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ajorEastAsia" w:hAnsiTheme="majorEastAsia" w:eastAsiaTheme="majorEastAsia" w:cstheme="majorEastAsia"/>
          <w:b/>
          <w:bCs/>
          <w:color w:val="auto"/>
          <w:kern w:val="2"/>
          <w:sz w:val="24"/>
          <w:szCs w:val="24"/>
          <w:lang w:val="en-US" w:eastAsia="zh-CN" w:bidi="ar-SA"/>
        </w:rPr>
      </w:pPr>
      <w:r>
        <w:rPr>
          <w:rFonts w:hint="eastAsia" w:asciiTheme="majorEastAsia" w:hAnsiTheme="majorEastAsia" w:eastAsiaTheme="majorEastAsia" w:cstheme="majorEastAsia"/>
          <w:b/>
          <w:bCs/>
          <w:color w:val="auto"/>
          <w:kern w:val="2"/>
          <w:sz w:val="24"/>
          <w:szCs w:val="24"/>
          <w:lang w:val="en-US" w:eastAsia="zh-CN" w:bidi="ar-SA"/>
        </w:rPr>
        <w:t>四、尚未完成部分的执行节点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4月1日前对已制定所有项目的实施细案，编定完整的工作计划。</w:t>
      </w:r>
    </w:p>
    <w:tbl>
      <w:tblPr>
        <w:tblStyle w:val="9"/>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0"/>
        <w:gridCol w:w="1134"/>
        <w:gridCol w:w="2551"/>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tabs>
                <w:tab w:val="center" w:pos="957"/>
              </w:tabs>
              <w:jc w:val="center"/>
              <w:rPr>
                <w:b/>
                <w:szCs w:val="21"/>
              </w:rPr>
            </w:pPr>
            <w:r>
              <w:rPr>
                <w:rFonts w:hint="eastAsia"/>
                <w:b/>
                <w:szCs w:val="21"/>
              </w:rPr>
              <w:t>序号</w:t>
            </w:r>
          </w:p>
        </w:tc>
        <w:tc>
          <w:tcPr>
            <w:tcW w:w="1560" w:type="dxa"/>
            <w:vAlign w:val="center"/>
          </w:tcPr>
          <w:p>
            <w:pPr>
              <w:jc w:val="center"/>
              <w:rPr>
                <w:b/>
                <w:szCs w:val="21"/>
              </w:rPr>
            </w:pPr>
            <w:r>
              <w:rPr>
                <w:rFonts w:hint="eastAsia"/>
                <w:b/>
                <w:szCs w:val="21"/>
              </w:rPr>
              <w:t>活动主题</w:t>
            </w:r>
          </w:p>
        </w:tc>
        <w:tc>
          <w:tcPr>
            <w:tcW w:w="1134" w:type="dxa"/>
            <w:vAlign w:val="center"/>
          </w:tcPr>
          <w:p>
            <w:pPr>
              <w:jc w:val="center"/>
              <w:rPr>
                <w:b/>
                <w:szCs w:val="21"/>
              </w:rPr>
            </w:pPr>
            <w:r>
              <w:rPr>
                <w:rFonts w:hint="eastAsia"/>
                <w:b/>
                <w:szCs w:val="21"/>
              </w:rPr>
              <w:t>时间</w:t>
            </w:r>
          </w:p>
        </w:tc>
        <w:tc>
          <w:tcPr>
            <w:tcW w:w="2551" w:type="dxa"/>
            <w:vAlign w:val="center"/>
          </w:tcPr>
          <w:p>
            <w:pPr>
              <w:jc w:val="center"/>
              <w:rPr>
                <w:b/>
                <w:szCs w:val="21"/>
              </w:rPr>
            </w:pPr>
            <w:r>
              <w:rPr>
                <w:rFonts w:hint="eastAsia"/>
                <w:b/>
                <w:szCs w:val="21"/>
              </w:rPr>
              <w:t>项目内容</w:t>
            </w:r>
          </w:p>
        </w:tc>
        <w:tc>
          <w:tcPr>
            <w:tcW w:w="1134" w:type="dxa"/>
            <w:vAlign w:val="center"/>
          </w:tcPr>
          <w:p>
            <w:pPr>
              <w:rPr>
                <w:b/>
                <w:szCs w:val="21"/>
              </w:rPr>
            </w:pPr>
            <w:r>
              <w:rPr>
                <w:rFonts w:hint="eastAsia"/>
                <w:b/>
                <w:szCs w:val="21"/>
              </w:rPr>
              <w:t>参与人数（</w:t>
            </w:r>
            <w:r>
              <w:rPr>
                <w:rFonts w:hint="eastAsia"/>
                <w:b/>
                <w:szCs w:val="21"/>
                <w:lang w:val="en-US" w:eastAsia="zh-CN"/>
              </w:rPr>
              <w:t>万</w:t>
            </w:r>
            <w:r>
              <w:rPr>
                <w:rFonts w:hint="eastAsia"/>
                <w:b/>
                <w:szCs w:val="21"/>
              </w:rPr>
              <w:t>人）</w:t>
            </w:r>
          </w:p>
        </w:tc>
        <w:tc>
          <w:tcPr>
            <w:tcW w:w="1276" w:type="dxa"/>
            <w:vAlign w:val="center"/>
          </w:tcPr>
          <w:p>
            <w:pPr>
              <w:jc w:val="center"/>
              <w:rPr>
                <w:b/>
                <w:szCs w:val="21"/>
              </w:rPr>
            </w:pPr>
            <w:r>
              <w:rPr>
                <w:rFonts w:hint="eastAsia"/>
                <w:b/>
                <w:szCs w:val="21"/>
              </w:rPr>
              <w:t>经费预算（万元）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560"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理想信念教育系列活动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4-12月</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“我是升旗手”</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9.4</w:t>
            </w:r>
          </w:p>
        </w:tc>
        <w:tc>
          <w:tcPr>
            <w:tcW w:w="1276" w:type="dxa"/>
            <w:vAlign w:val="center"/>
          </w:tcPr>
          <w:p>
            <w:pPr>
              <w:jc w:val="cente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restart"/>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560" w:type="dxa"/>
            <w:vMerge w:val="restart"/>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“少年传承中华美德”成长系列活动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4-5月</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十四岁集体生日/入团仪式活动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0.2</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vAlign w:val="center"/>
          </w:tcPr>
          <w:p>
            <w:pPr>
              <w:jc w:val="center"/>
              <w:rPr>
                <w:rFonts w:hint="eastAsia" w:asciiTheme="majorEastAsia" w:hAnsiTheme="majorEastAsia" w:eastAsiaTheme="majorEastAsia" w:cstheme="majorEastAsia"/>
                <w:szCs w:val="21"/>
              </w:rPr>
            </w:pPr>
          </w:p>
        </w:tc>
        <w:tc>
          <w:tcPr>
            <w:tcW w:w="1560" w:type="dxa"/>
            <w:vMerge w:val="continue"/>
            <w:vAlign w:val="center"/>
          </w:tcPr>
          <w:p>
            <w:pPr>
              <w:jc w:val="center"/>
              <w:rPr>
                <w:rFonts w:hint="eastAsia" w:asciiTheme="majorEastAsia" w:hAnsiTheme="majorEastAsia" w:eastAsiaTheme="majorEastAsia" w:cstheme="majorEastAsia"/>
                <w:szCs w:val="21"/>
              </w:rPr>
            </w:pP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6月2日</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“情暖童心，圆梦绿舟”六一亲子活动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0.3</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vAlign w:val="center"/>
          </w:tcPr>
          <w:p>
            <w:pPr>
              <w:jc w:val="center"/>
              <w:rPr>
                <w:rFonts w:hint="eastAsia" w:asciiTheme="majorEastAsia" w:hAnsiTheme="majorEastAsia" w:eastAsiaTheme="majorEastAsia" w:cstheme="majorEastAsia"/>
                <w:szCs w:val="21"/>
              </w:rPr>
            </w:pPr>
          </w:p>
        </w:tc>
        <w:tc>
          <w:tcPr>
            <w:tcW w:w="1560" w:type="dxa"/>
            <w:vMerge w:val="continue"/>
            <w:vAlign w:val="center"/>
          </w:tcPr>
          <w:p>
            <w:pPr>
              <w:jc w:val="center"/>
              <w:rPr>
                <w:rFonts w:hint="eastAsia" w:asciiTheme="majorEastAsia" w:hAnsiTheme="majorEastAsia" w:eastAsiaTheme="majorEastAsia" w:cstheme="majorEastAsia"/>
                <w:szCs w:val="21"/>
              </w:rPr>
            </w:pP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12月4日</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十八岁成人仪式活动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restart"/>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560" w:type="dxa"/>
            <w:vMerge w:val="restart"/>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生态教育和生命生存科普教育活动</w:t>
            </w:r>
          </w:p>
          <w:p>
            <w:pPr>
              <w:jc w:val="cente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szCs w:val="21"/>
              </w:rPr>
            </w:pP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4-11月份</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自然课堂生态教育系列活动：4、5、6、9、10、11月份举办6期以中小学生认识自然、走进自然、热爱自然、保护自然的专题课堂、6月5日世界环境日、10月自然保护周针对中小学生举办两场大型主题环保主题活动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Merge w:val="continue"/>
            <w:vAlign w:val="center"/>
          </w:tcPr>
          <w:p>
            <w:pPr>
              <w:jc w:val="center"/>
              <w:rPr>
                <w:rFonts w:hint="eastAsia" w:asciiTheme="majorEastAsia" w:hAnsiTheme="majorEastAsia" w:eastAsiaTheme="majorEastAsia" w:cstheme="majorEastAsia"/>
                <w:szCs w:val="21"/>
              </w:rPr>
            </w:pPr>
          </w:p>
        </w:tc>
        <w:tc>
          <w:tcPr>
            <w:tcW w:w="1560" w:type="dxa"/>
            <w:vMerge w:val="continue"/>
            <w:vAlign w:val="center"/>
          </w:tcPr>
          <w:p>
            <w:pPr>
              <w:jc w:val="center"/>
              <w:rPr>
                <w:rFonts w:hint="eastAsia" w:asciiTheme="majorEastAsia" w:hAnsiTheme="majorEastAsia" w:eastAsiaTheme="majorEastAsia" w:cstheme="majorEastAsia"/>
                <w:szCs w:val="21"/>
              </w:rPr>
            </w:pP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4-11月份</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生态教育和生命生存科普教育活动—公共安全技能实训系列活动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560"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“圆梦蒲公英”暑期系列活动</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7-8月</w:t>
            </w:r>
          </w:p>
        </w:tc>
        <w:tc>
          <w:tcPr>
            <w:tcW w:w="255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圆梦蒲公英暑期主题活</w:t>
            </w:r>
          </w:p>
        </w:tc>
        <w:tc>
          <w:tcPr>
            <w:tcW w:w="11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0.02</w:t>
            </w:r>
          </w:p>
        </w:tc>
        <w:tc>
          <w:tcPr>
            <w:tcW w:w="127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80</w:t>
            </w:r>
          </w:p>
        </w:tc>
      </w:tr>
    </w:tbl>
    <w:p>
      <w:pPr>
        <w:jc w:val="center"/>
        <w:rPr>
          <w:rFonts w:hint="eastAsia" w:asciiTheme="majorEastAsia" w:hAnsiTheme="majorEastAsia" w:eastAsiaTheme="majorEastAsia" w:cstheme="maj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9C94"/>
    <w:multiLevelType w:val="singleLevel"/>
    <w:tmpl w:val="5ABC9C94"/>
    <w:lvl w:ilvl="0" w:tentative="0">
      <w:start w:val="3"/>
      <w:numFmt w:val="chineseCounting"/>
      <w:suff w:val="nothing"/>
      <w:lvlText w:val="（%1）"/>
      <w:lvlJc w:val="left"/>
    </w:lvl>
  </w:abstractNum>
  <w:abstractNum w:abstractNumId="1">
    <w:nsid w:val="5ABCA091"/>
    <w:multiLevelType w:val="singleLevel"/>
    <w:tmpl w:val="5ABCA091"/>
    <w:lvl w:ilvl="0" w:tentative="0">
      <w:start w:val="1"/>
      <w:numFmt w:val="decimal"/>
      <w:lvlText w:val="%1."/>
      <w:lvlJc w:val="left"/>
      <w:pPr>
        <w:tabs>
          <w:tab w:val="left" w:pos="312"/>
        </w:tabs>
      </w:pPr>
    </w:lvl>
  </w:abstractNum>
  <w:abstractNum w:abstractNumId="2">
    <w:nsid w:val="5ABDE10E"/>
    <w:multiLevelType w:val="singleLevel"/>
    <w:tmpl w:val="5ABDE10E"/>
    <w:lvl w:ilvl="0" w:tentative="0">
      <w:start w:val="1"/>
      <w:numFmt w:val="decimal"/>
      <w:suff w:val="nothing"/>
      <w:lvlText w:val="%1）"/>
      <w:lvlJc w:val="left"/>
    </w:lvl>
  </w:abstractNum>
  <w:abstractNum w:abstractNumId="3">
    <w:nsid w:val="5ABDE155"/>
    <w:multiLevelType w:val="singleLevel"/>
    <w:tmpl w:val="5ABDE155"/>
    <w:lvl w:ilvl="0" w:tentative="0">
      <w:start w:val="1"/>
      <w:numFmt w:val="decimal"/>
      <w:suff w:val="nothing"/>
      <w:lvlText w:val="%1）"/>
      <w:lvlJc w:val="left"/>
    </w:lvl>
  </w:abstractNum>
  <w:abstractNum w:abstractNumId="4">
    <w:nsid w:val="5ABDE2B6"/>
    <w:multiLevelType w:val="singleLevel"/>
    <w:tmpl w:val="5ABDE2B6"/>
    <w:lvl w:ilvl="0" w:tentative="0">
      <w:start w:val="1"/>
      <w:numFmt w:val="decimal"/>
      <w:suff w:val="nothing"/>
      <w:lvlText w:val="%1）"/>
      <w:lvlJc w:val="left"/>
    </w:lvl>
  </w:abstractNum>
  <w:abstractNum w:abstractNumId="5">
    <w:nsid w:val="5ABDE31B"/>
    <w:multiLevelType w:val="singleLevel"/>
    <w:tmpl w:val="5ABDE31B"/>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CE"/>
    <w:rsid w:val="0010527A"/>
    <w:rsid w:val="0010646B"/>
    <w:rsid w:val="00113C07"/>
    <w:rsid w:val="00161CA5"/>
    <w:rsid w:val="001B5F5B"/>
    <w:rsid w:val="00224A9F"/>
    <w:rsid w:val="00232A25"/>
    <w:rsid w:val="00303654"/>
    <w:rsid w:val="00353796"/>
    <w:rsid w:val="0043271D"/>
    <w:rsid w:val="004D53E5"/>
    <w:rsid w:val="0059510D"/>
    <w:rsid w:val="00595905"/>
    <w:rsid w:val="006E2C19"/>
    <w:rsid w:val="00717670"/>
    <w:rsid w:val="00731D63"/>
    <w:rsid w:val="007B27D5"/>
    <w:rsid w:val="007F5640"/>
    <w:rsid w:val="00802B77"/>
    <w:rsid w:val="008D4254"/>
    <w:rsid w:val="00904071"/>
    <w:rsid w:val="009868BF"/>
    <w:rsid w:val="009A6AA6"/>
    <w:rsid w:val="009B667A"/>
    <w:rsid w:val="009C7137"/>
    <w:rsid w:val="00AD5110"/>
    <w:rsid w:val="00AE274C"/>
    <w:rsid w:val="00B16198"/>
    <w:rsid w:val="00BB1479"/>
    <w:rsid w:val="00BE1DF6"/>
    <w:rsid w:val="00BF47C4"/>
    <w:rsid w:val="00CB06CE"/>
    <w:rsid w:val="00DB6120"/>
    <w:rsid w:val="00DD51C6"/>
    <w:rsid w:val="00E7712E"/>
    <w:rsid w:val="00EE158D"/>
    <w:rsid w:val="00F067D1"/>
    <w:rsid w:val="00F20F40"/>
    <w:rsid w:val="00F44DEA"/>
    <w:rsid w:val="00F45AE6"/>
    <w:rsid w:val="00FA1033"/>
    <w:rsid w:val="11A97F88"/>
    <w:rsid w:val="2D2B1787"/>
    <w:rsid w:val="2E173F3F"/>
    <w:rsid w:val="2FD73ECD"/>
    <w:rsid w:val="3AD640B9"/>
    <w:rsid w:val="4BF24456"/>
    <w:rsid w:val="4F8035A0"/>
    <w:rsid w:val="65D2545F"/>
    <w:rsid w:val="6CA05D67"/>
    <w:rsid w:val="6CC2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6">
    <w:name w:val="FollowedHyperlink"/>
    <w:basedOn w:val="5"/>
    <w:unhideWhenUsed/>
    <w:qFormat/>
    <w:uiPriority w:val="99"/>
    <w:rPr>
      <w:color w:val="333333"/>
      <w:u w:val="none"/>
    </w:rPr>
  </w:style>
  <w:style w:type="character" w:styleId="7">
    <w:name w:val="Hyperlink"/>
    <w:basedOn w:val="5"/>
    <w:unhideWhenUsed/>
    <w:qFormat/>
    <w:uiPriority w:val="99"/>
    <w:rPr>
      <w:color w:val="333333"/>
      <w:u w:val="none"/>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字符"/>
    <w:basedOn w:val="5"/>
    <w:link w:val="3"/>
    <w:qFormat/>
    <w:uiPriority w:val="99"/>
    <w:rPr>
      <w:sz w:val="18"/>
      <w:szCs w:val="18"/>
    </w:rPr>
  </w:style>
  <w:style w:type="character" w:customStyle="1" w:styleId="12">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1158</Characters>
  <Lines>9</Lines>
  <Paragraphs>2</Paragraphs>
  <ScaleCrop>false</ScaleCrop>
  <LinksUpToDate>false</LinksUpToDate>
  <CharactersWithSpaces>1358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2018-03-28T09:14:00Z</dcterms:created>
  <dc:creator>admin-J</dc:creator>
  <cp:lastModifiedBy>蔡淑琴</cp:lastModifiedBy>
  <cp:lastPrinted>2018-03-28T01:25:00Z</cp:lastPrinted>
  <dcterms:modified xsi:type="dcterms:W3CDTF">2018-03-30T07:14:06Z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