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D2" w:rsidRPr="004E316D" w:rsidRDefault="004E316D" w:rsidP="004E316D">
      <w:pPr>
        <w:pStyle w:val="a5"/>
        <w:widowControl/>
        <w:spacing w:line="360" w:lineRule="auto"/>
        <w:jc w:val="center"/>
        <w:rPr>
          <w:rFonts w:ascii="黑体" w:eastAsia="黑体" w:hAnsi="黑体" w:cs="黑体"/>
          <w:b/>
          <w:color w:val="000000"/>
          <w:spacing w:val="27"/>
          <w:sz w:val="28"/>
          <w:szCs w:val="28"/>
          <w:shd w:val="clear" w:color="auto" w:fill="FFFFFF"/>
        </w:rPr>
      </w:pPr>
      <w:r w:rsidRPr="004E316D">
        <w:rPr>
          <w:rFonts w:ascii="黑体" w:eastAsia="黑体" w:hAnsi="黑体" w:cs="黑体" w:hint="eastAsia"/>
          <w:b/>
          <w:color w:val="000000"/>
          <w:spacing w:val="27"/>
          <w:sz w:val="28"/>
          <w:szCs w:val="28"/>
          <w:shd w:val="clear" w:color="auto" w:fill="FFFFFF"/>
        </w:rPr>
        <w:t>中央专项彩票公益金支持未成年人校外教育项目（基地）项目支出绩效自评报告</w:t>
      </w:r>
      <w:r>
        <w:rPr>
          <w:rFonts w:ascii="黑体" w:eastAsia="黑体" w:hAnsi="黑体" w:cs="黑体" w:hint="eastAsia"/>
          <w:b/>
          <w:color w:val="000000"/>
          <w:spacing w:val="27"/>
          <w:sz w:val="28"/>
          <w:szCs w:val="28"/>
          <w:shd w:val="clear" w:color="auto" w:fill="FFFFFF"/>
        </w:rPr>
        <w:t>——</w:t>
      </w:r>
      <w:r w:rsidRPr="004E316D">
        <w:rPr>
          <w:rFonts w:ascii="黑体" w:eastAsia="黑体" w:hAnsi="黑体" w:cs="黑体" w:hint="eastAsia"/>
          <w:b/>
          <w:color w:val="000000"/>
          <w:spacing w:val="27"/>
          <w:sz w:val="28"/>
          <w:szCs w:val="28"/>
          <w:shd w:val="clear" w:color="auto" w:fill="FFFFFF"/>
        </w:rPr>
        <w:t>上海交通大学钱学森图书馆</w:t>
      </w:r>
    </w:p>
    <w:p w:rsidR="00C12DD2" w:rsidRPr="006F27F6" w:rsidRDefault="00C12DD2"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2017年12月，上海交通大学钱学森图书馆（以下简称钱馆）入选第一批“全国中小学生</w:t>
      </w:r>
      <w:proofErr w:type="gramStart"/>
      <w:r w:rsidRPr="006F27F6">
        <w:rPr>
          <w:rFonts w:asciiTheme="minorEastAsia" w:hAnsiTheme="minorEastAsia" w:hint="eastAsia"/>
          <w:sz w:val="24"/>
          <w:szCs w:val="24"/>
        </w:rPr>
        <w:t>研</w:t>
      </w:r>
      <w:proofErr w:type="gramEnd"/>
      <w:r w:rsidRPr="006F27F6">
        <w:rPr>
          <w:rFonts w:asciiTheme="minorEastAsia" w:hAnsiTheme="minorEastAsia" w:hint="eastAsia"/>
          <w:sz w:val="24"/>
          <w:szCs w:val="24"/>
        </w:rPr>
        <w:t>学实践教育基地”。</w:t>
      </w:r>
      <w:r w:rsidR="004E316D" w:rsidRPr="006F27F6">
        <w:rPr>
          <w:rFonts w:asciiTheme="minorEastAsia" w:hAnsiTheme="minorEastAsia" w:hint="eastAsia"/>
          <w:sz w:val="24"/>
          <w:szCs w:val="24"/>
        </w:rPr>
        <w:t>在中央专项</w:t>
      </w:r>
      <w:proofErr w:type="gramStart"/>
      <w:r w:rsidR="004E316D" w:rsidRPr="006F27F6">
        <w:rPr>
          <w:rFonts w:asciiTheme="minorEastAsia" w:hAnsiTheme="minorEastAsia" w:hint="eastAsia"/>
          <w:sz w:val="24"/>
          <w:szCs w:val="24"/>
        </w:rPr>
        <w:t>彩票公益</w:t>
      </w:r>
      <w:proofErr w:type="gramEnd"/>
      <w:r w:rsidR="004E316D" w:rsidRPr="006F27F6">
        <w:rPr>
          <w:rFonts w:asciiTheme="minorEastAsia" w:hAnsiTheme="minorEastAsia" w:hint="eastAsia"/>
          <w:sz w:val="24"/>
          <w:szCs w:val="24"/>
        </w:rPr>
        <w:t>基金支持下，</w:t>
      </w:r>
      <w:r w:rsidRPr="006F27F6">
        <w:rPr>
          <w:rFonts w:asciiTheme="minorEastAsia" w:hAnsiTheme="minorEastAsia" w:hint="eastAsia"/>
          <w:sz w:val="24"/>
          <w:szCs w:val="24"/>
        </w:rPr>
        <w:t>根据《教育部等11部门关于推进中小学生研学旅行的意见》、《教育部办公厅关于开展2017年度中央专项彩票公益金支持中小学生研学实践教育项目推荐工作的通知》等文件精神，钱馆</w:t>
      </w:r>
      <w:r w:rsidR="000F0605" w:rsidRPr="006F27F6">
        <w:rPr>
          <w:rFonts w:asciiTheme="minorEastAsia" w:hAnsiTheme="minorEastAsia" w:hint="eastAsia"/>
          <w:sz w:val="24"/>
          <w:szCs w:val="24"/>
        </w:rPr>
        <w:t>以“立德树人”为核心，以钱学森的“科技报国梦”和中国航天科技事业创建发展历程为主要内容，以营造“崇尚科学、爱国创新”的氛围为教育目标，积极探索</w:t>
      </w:r>
      <w:proofErr w:type="gramStart"/>
      <w:r w:rsidR="000F0605" w:rsidRPr="006F27F6">
        <w:rPr>
          <w:rFonts w:asciiTheme="minorEastAsia" w:hAnsiTheme="minorEastAsia" w:hint="eastAsia"/>
          <w:sz w:val="24"/>
          <w:szCs w:val="24"/>
        </w:rPr>
        <w:t>研</w:t>
      </w:r>
      <w:proofErr w:type="gramEnd"/>
      <w:r w:rsidR="000F0605" w:rsidRPr="006F27F6">
        <w:rPr>
          <w:rFonts w:asciiTheme="minorEastAsia" w:hAnsiTheme="minorEastAsia" w:hint="eastAsia"/>
          <w:sz w:val="24"/>
          <w:szCs w:val="24"/>
        </w:rPr>
        <w:t>学旅行教育新模式，系统设计、整合本馆的各类教育资源，建设开放的学习环境，为不同年龄段学生提供多元的实践机会和体验性学习。</w:t>
      </w:r>
    </w:p>
    <w:p w:rsidR="004E316D" w:rsidRPr="006F27F6" w:rsidRDefault="004E316D"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现根据《教育部办公厅关于做好2017年度中央专项彩票公益金支持校外教育事业发展项目支出绩效评价（考核与验收）工作的通知》，</w:t>
      </w:r>
      <w:r w:rsidR="000F0605" w:rsidRPr="006F27F6">
        <w:rPr>
          <w:rFonts w:asciiTheme="minorEastAsia" w:hAnsiTheme="minorEastAsia" w:hint="eastAsia"/>
          <w:sz w:val="24"/>
          <w:szCs w:val="24"/>
        </w:rPr>
        <w:t>形成绩效自评报告如下：</w:t>
      </w:r>
    </w:p>
    <w:p w:rsidR="00C12DD2" w:rsidRPr="006F27F6" w:rsidRDefault="00C12DD2" w:rsidP="006F27F6">
      <w:pPr>
        <w:spacing w:line="360" w:lineRule="auto"/>
        <w:ind w:firstLineChars="200" w:firstLine="482"/>
        <w:rPr>
          <w:rFonts w:asciiTheme="minorEastAsia" w:hAnsiTheme="minorEastAsia"/>
          <w:b/>
          <w:sz w:val="24"/>
          <w:szCs w:val="24"/>
        </w:rPr>
      </w:pPr>
      <w:r w:rsidRPr="006F27F6">
        <w:rPr>
          <w:rFonts w:asciiTheme="minorEastAsia" w:hAnsiTheme="minorEastAsia" w:hint="eastAsia"/>
          <w:b/>
          <w:sz w:val="24"/>
          <w:szCs w:val="24"/>
        </w:rPr>
        <w:t>一、项目支出绩效完成情况</w:t>
      </w:r>
    </w:p>
    <w:p w:rsidR="00BF4E68" w:rsidRPr="006F27F6" w:rsidRDefault="000F0605"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（一）</w:t>
      </w:r>
      <w:r w:rsidR="00C12DD2" w:rsidRPr="006F27F6">
        <w:rPr>
          <w:rFonts w:asciiTheme="minorEastAsia" w:hAnsiTheme="minorEastAsia" w:hint="eastAsia"/>
          <w:sz w:val="24"/>
          <w:szCs w:val="24"/>
        </w:rPr>
        <w:t>绩效整体评价</w:t>
      </w:r>
    </w:p>
    <w:p w:rsidR="000F0605" w:rsidRPr="006F27F6" w:rsidRDefault="00BF4E68"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2017年度钱</w:t>
      </w:r>
      <w:proofErr w:type="gramStart"/>
      <w:r w:rsidRPr="006F27F6">
        <w:rPr>
          <w:rFonts w:asciiTheme="minorEastAsia" w:hAnsiTheme="minorEastAsia" w:hint="eastAsia"/>
          <w:sz w:val="24"/>
          <w:szCs w:val="24"/>
        </w:rPr>
        <w:t>馆</w:t>
      </w:r>
      <w:r w:rsidR="005168AF" w:rsidRPr="006F27F6">
        <w:rPr>
          <w:rFonts w:asciiTheme="minorEastAsia" w:hAnsiTheme="minorEastAsia" w:hint="eastAsia"/>
          <w:sz w:val="24"/>
          <w:szCs w:val="24"/>
        </w:rPr>
        <w:t>申请</w:t>
      </w:r>
      <w:proofErr w:type="gramEnd"/>
      <w:r w:rsidRPr="006F27F6">
        <w:rPr>
          <w:rFonts w:asciiTheme="minorEastAsia" w:hAnsiTheme="minorEastAsia" w:hint="eastAsia"/>
          <w:sz w:val="24"/>
          <w:szCs w:val="24"/>
        </w:rPr>
        <w:t>资金支持</w:t>
      </w:r>
      <w:r w:rsidR="005168AF" w:rsidRPr="006F27F6">
        <w:rPr>
          <w:rFonts w:asciiTheme="minorEastAsia" w:hAnsiTheme="minorEastAsia" w:hint="eastAsia"/>
          <w:sz w:val="24"/>
          <w:szCs w:val="24"/>
        </w:rPr>
        <w:t>50</w:t>
      </w:r>
      <w:r w:rsidRPr="006F27F6">
        <w:rPr>
          <w:rFonts w:asciiTheme="minorEastAsia" w:hAnsiTheme="minorEastAsia" w:hint="eastAsia"/>
          <w:sz w:val="24"/>
          <w:szCs w:val="24"/>
        </w:rPr>
        <w:t>万元，</w:t>
      </w:r>
      <w:r w:rsidR="005168AF" w:rsidRPr="006F27F6">
        <w:rPr>
          <w:rFonts w:asciiTheme="minorEastAsia" w:hAnsiTheme="minorEastAsia" w:hint="eastAsia"/>
          <w:sz w:val="24"/>
          <w:szCs w:val="24"/>
        </w:rPr>
        <w:t>实际到位经费38万元，分别用于支持“夺宝奇兵——青少年科技人文之旅”和“‘研学实践教育基地’专题培训”</w:t>
      </w:r>
      <w:r w:rsidR="00CE6DC9" w:rsidRPr="006F27F6">
        <w:rPr>
          <w:rFonts w:asciiTheme="minorEastAsia" w:hAnsiTheme="minorEastAsia" w:hint="eastAsia"/>
          <w:sz w:val="24"/>
          <w:szCs w:val="24"/>
        </w:rPr>
        <w:t>两个项目</w:t>
      </w:r>
      <w:r w:rsidR="005168AF" w:rsidRPr="006F27F6">
        <w:rPr>
          <w:rFonts w:asciiTheme="minorEastAsia" w:hAnsiTheme="minorEastAsia" w:hint="eastAsia"/>
          <w:sz w:val="24"/>
          <w:szCs w:val="24"/>
        </w:rPr>
        <w:t>，目前已使用经费</w:t>
      </w:r>
      <w:r w:rsidR="00792898">
        <w:rPr>
          <w:rFonts w:asciiTheme="minorEastAsia" w:hAnsiTheme="minorEastAsia" w:hint="eastAsia"/>
          <w:sz w:val="24"/>
          <w:szCs w:val="24"/>
        </w:rPr>
        <w:t>15</w:t>
      </w:r>
      <w:r w:rsidR="005168AF" w:rsidRPr="006F27F6">
        <w:rPr>
          <w:rFonts w:asciiTheme="minorEastAsia" w:hAnsiTheme="minorEastAsia" w:hint="eastAsia"/>
          <w:sz w:val="24"/>
          <w:szCs w:val="24"/>
        </w:rPr>
        <w:t>万元</w:t>
      </w:r>
      <w:r w:rsidR="000F0605" w:rsidRPr="006F27F6">
        <w:rPr>
          <w:rFonts w:asciiTheme="minorEastAsia" w:hAnsiTheme="minorEastAsia" w:hint="eastAsia"/>
          <w:sz w:val="24"/>
          <w:szCs w:val="24"/>
        </w:rPr>
        <w:t>，剩余经费2</w:t>
      </w:r>
      <w:r w:rsidR="00792898">
        <w:rPr>
          <w:rFonts w:asciiTheme="minorEastAsia" w:hAnsiTheme="minorEastAsia" w:hint="eastAsia"/>
          <w:sz w:val="24"/>
          <w:szCs w:val="24"/>
        </w:rPr>
        <w:t>3</w:t>
      </w:r>
      <w:r w:rsidR="000F0605" w:rsidRPr="006F27F6">
        <w:rPr>
          <w:rFonts w:asciiTheme="minorEastAsia" w:hAnsiTheme="minorEastAsia" w:hint="eastAsia"/>
          <w:sz w:val="24"/>
          <w:szCs w:val="24"/>
        </w:rPr>
        <w:t>万元正在执行中</w:t>
      </w:r>
      <w:r w:rsidR="000770C8">
        <w:rPr>
          <w:rFonts w:asciiTheme="minorEastAsia" w:hAnsiTheme="minorEastAsia" w:hint="eastAsia"/>
          <w:sz w:val="24"/>
          <w:szCs w:val="24"/>
        </w:rPr>
        <w:t>，经费执行进度39.65%</w:t>
      </w:r>
      <w:r w:rsidR="005168AF" w:rsidRPr="006F27F6">
        <w:rPr>
          <w:rFonts w:asciiTheme="minorEastAsia" w:hAnsiTheme="minorEastAsia" w:hint="eastAsia"/>
          <w:sz w:val="24"/>
          <w:szCs w:val="24"/>
        </w:rPr>
        <w:t>。</w:t>
      </w:r>
      <w:r w:rsidR="000F0605" w:rsidRPr="006F27F6">
        <w:rPr>
          <w:rFonts w:asciiTheme="minorEastAsia" w:hAnsiTheme="minorEastAsia" w:hint="eastAsia"/>
          <w:sz w:val="24"/>
          <w:szCs w:val="24"/>
        </w:rPr>
        <w:t>截至目前，钱馆共接待</w:t>
      </w:r>
      <w:proofErr w:type="gramStart"/>
      <w:r w:rsidR="00BB00B2" w:rsidRPr="006F27F6">
        <w:rPr>
          <w:rFonts w:asciiTheme="minorEastAsia" w:hAnsiTheme="minorEastAsia" w:hint="eastAsia"/>
          <w:sz w:val="24"/>
          <w:szCs w:val="24"/>
        </w:rPr>
        <w:t>研</w:t>
      </w:r>
      <w:proofErr w:type="gramEnd"/>
      <w:r w:rsidR="00BB00B2" w:rsidRPr="006F27F6">
        <w:rPr>
          <w:rFonts w:asciiTheme="minorEastAsia" w:hAnsiTheme="minorEastAsia" w:hint="eastAsia"/>
          <w:sz w:val="24"/>
          <w:szCs w:val="24"/>
        </w:rPr>
        <w:t>学实践中小学生</w:t>
      </w:r>
      <w:r w:rsidR="00E034EA">
        <w:rPr>
          <w:rFonts w:asciiTheme="minorEastAsia" w:hAnsiTheme="minorEastAsia" w:hint="eastAsia"/>
          <w:sz w:val="24"/>
          <w:szCs w:val="24"/>
        </w:rPr>
        <w:t>12518</w:t>
      </w:r>
      <w:r w:rsidR="00BB00B2" w:rsidRPr="006F27F6">
        <w:rPr>
          <w:rFonts w:asciiTheme="minorEastAsia" w:hAnsiTheme="minorEastAsia" w:hint="eastAsia"/>
          <w:sz w:val="24"/>
          <w:szCs w:val="24"/>
        </w:rPr>
        <w:t>人次，开展</w:t>
      </w:r>
      <w:proofErr w:type="gramStart"/>
      <w:r w:rsidR="00BB00B2" w:rsidRPr="006F27F6">
        <w:rPr>
          <w:rFonts w:asciiTheme="minorEastAsia" w:hAnsiTheme="minorEastAsia" w:hint="eastAsia"/>
          <w:sz w:val="24"/>
          <w:szCs w:val="24"/>
        </w:rPr>
        <w:t>研</w:t>
      </w:r>
      <w:proofErr w:type="gramEnd"/>
      <w:r w:rsidR="00BB00B2" w:rsidRPr="006F27F6">
        <w:rPr>
          <w:rFonts w:asciiTheme="minorEastAsia" w:hAnsiTheme="minorEastAsia" w:hint="eastAsia"/>
          <w:sz w:val="24"/>
          <w:szCs w:val="24"/>
        </w:rPr>
        <w:t>学实践主题活动</w:t>
      </w:r>
      <w:r w:rsidR="00854175">
        <w:rPr>
          <w:rFonts w:asciiTheme="minorEastAsia" w:hAnsiTheme="minorEastAsia" w:hint="eastAsia"/>
          <w:sz w:val="24"/>
          <w:szCs w:val="24"/>
        </w:rPr>
        <w:t>78</w:t>
      </w:r>
      <w:r w:rsidR="00BB00B2" w:rsidRPr="006F27F6">
        <w:rPr>
          <w:rFonts w:asciiTheme="minorEastAsia" w:hAnsiTheme="minorEastAsia" w:hint="eastAsia"/>
          <w:sz w:val="24"/>
          <w:szCs w:val="24"/>
        </w:rPr>
        <w:t>场</w:t>
      </w:r>
      <w:r w:rsidR="00B81B58" w:rsidRPr="006F27F6">
        <w:rPr>
          <w:rFonts w:asciiTheme="minorEastAsia" w:hAnsiTheme="minorEastAsia" w:hint="eastAsia"/>
          <w:sz w:val="24"/>
          <w:szCs w:val="24"/>
        </w:rPr>
        <w:t>，</w:t>
      </w:r>
      <w:r w:rsidR="00C83964" w:rsidRPr="006F27F6">
        <w:rPr>
          <w:rFonts w:asciiTheme="minorEastAsia" w:hAnsiTheme="minorEastAsia" w:hint="eastAsia"/>
          <w:sz w:val="24"/>
          <w:szCs w:val="24"/>
        </w:rPr>
        <w:t>开发校外教育活动资源2种，开</w:t>
      </w:r>
      <w:bookmarkStart w:id="0" w:name="_GoBack"/>
      <w:bookmarkEnd w:id="0"/>
      <w:r w:rsidR="00C83964" w:rsidRPr="006F27F6">
        <w:rPr>
          <w:rFonts w:asciiTheme="minorEastAsia" w:hAnsiTheme="minorEastAsia" w:hint="eastAsia"/>
          <w:sz w:val="24"/>
          <w:szCs w:val="24"/>
        </w:rPr>
        <w:t>发</w:t>
      </w:r>
      <w:proofErr w:type="gramStart"/>
      <w:r w:rsidR="00C83964" w:rsidRPr="006F27F6">
        <w:rPr>
          <w:rFonts w:asciiTheme="minorEastAsia" w:hAnsiTheme="minorEastAsia" w:hint="eastAsia"/>
          <w:sz w:val="24"/>
          <w:szCs w:val="24"/>
        </w:rPr>
        <w:t>研</w:t>
      </w:r>
      <w:proofErr w:type="gramEnd"/>
      <w:r w:rsidR="00C83964" w:rsidRPr="006F27F6">
        <w:rPr>
          <w:rFonts w:asciiTheme="minorEastAsia" w:hAnsiTheme="minorEastAsia" w:hint="eastAsia"/>
          <w:sz w:val="24"/>
          <w:szCs w:val="24"/>
        </w:rPr>
        <w:t>学课程3门，开发</w:t>
      </w:r>
      <w:proofErr w:type="gramStart"/>
      <w:r w:rsidR="00C83964" w:rsidRPr="006F27F6">
        <w:rPr>
          <w:rFonts w:asciiTheme="minorEastAsia" w:hAnsiTheme="minorEastAsia" w:hint="eastAsia"/>
          <w:sz w:val="24"/>
          <w:szCs w:val="24"/>
        </w:rPr>
        <w:t>研</w:t>
      </w:r>
      <w:proofErr w:type="gramEnd"/>
      <w:r w:rsidR="00C83964" w:rsidRPr="006F27F6">
        <w:rPr>
          <w:rFonts w:asciiTheme="minorEastAsia" w:hAnsiTheme="minorEastAsia" w:hint="eastAsia"/>
          <w:sz w:val="24"/>
          <w:szCs w:val="24"/>
        </w:rPr>
        <w:t>学线路4条，</w:t>
      </w:r>
      <w:r w:rsidR="00B81B58" w:rsidRPr="006F27F6">
        <w:rPr>
          <w:rFonts w:asciiTheme="minorEastAsia" w:hAnsiTheme="minorEastAsia" w:hint="eastAsia"/>
          <w:sz w:val="24"/>
          <w:szCs w:val="24"/>
        </w:rPr>
        <w:t>项目</w:t>
      </w:r>
      <w:r w:rsidR="00D72476" w:rsidRPr="006F27F6">
        <w:rPr>
          <w:rFonts w:asciiTheme="minorEastAsia" w:hAnsiTheme="minorEastAsia" w:hint="eastAsia"/>
          <w:sz w:val="24"/>
          <w:szCs w:val="24"/>
        </w:rPr>
        <w:t>完成率</w:t>
      </w:r>
      <w:r w:rsidR="00B81B58" w:rsidRPr="006F27F6">
        <w:rPr>
          <w:rFonts w:asciiTheme="minorEastAsia" w:hAnsiTheme="minorEastAsia" w:hint="eastAsia"/>
          <w:sz w:val="24"/>
          <w:szCs w:val="24"/>
        </w:rPr>
        <w:t>超过40%，</w:t>
      </w:r>
      <w:r w:rsidR="00D72476" w:rsidRPr="006F27F6">
        <w:rPr>
          <w:rFonts w:asciiTheme="minorEastAsia" w:hAnsiTheme="minorEastAsia" w:hint="eastAsia"/>
          <w:sz w:val="24"/>
          <w:szCs w:val="24"/>
        </w:rPr>
        <w:t>自评总分</w:t>
      </w:r>
      <w:r w:rsidR="00B81B58" w:rsidRPr="006F27F6">
        <w:rPr>
          <w:rFonts w:asciiTheme="minorEastAsia" w:hAnsiTheme="minorEastAsia" w:hint="eastAsia"/>
          <w:sz w:val="24"/>
          <w:szCs w:val="24"/>
        </w:rPr>
        <w:t>为</w:t>
      </w:r>
      <w:r w:rsidR="004277AE">
        <w:rPr>
          <w:rFonts w:asciiTheme="minorEastAsia" w:hAnsiTheme="minorEastAsia" w:hint="eastAsia"/>
          <w:sz w:val="24"/>
          <w:szCs w:val="24"/>
        </w:rPr>
        <w:t>96</w:t>
      </w:r>
      <w:r w:rsidR="00B81B58" w:rsidRPr="006F27F6">
        <w:rPr>
          <w:rFonts w:asciiTheme="minorEastAsia" w:hAnsiTheme="minorEastAsia" w:hint="eastAsia"/>
          <w:sz w:val="24"/>
          <w:szCs w:val="24"/>
        </w:rPr>
        <w:t>分。</w:t>
      </w:r>
    </w:p>
    <w:p w:rsidR="005168AF" w:rsidRPr="006F27F6" w:rsidRDefault="005168AF"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其中“夺宝奇兵——青少年科技人文之旅”</w:t>
      </w:r>
      <w:r w:rsidR="00CE6DC9" w:rsidRPr="006F27F6">
        <w:rPr>
          <w:rFonts w:asciiTheme="minorEastAsia" w:hAnsiTheme="minorEastAsia" w:hint="eastAsia"/>
          <w:sz w:val="24"/>
          <w:szCs w:val="24"/>
        </w:rPr>
        <w:t>项目</w:t>
      </w:r>
      <w:r w:rsidRPr="006F27F6">
        <w:rPr>
          <w:rFonts w:asciiTheme="minorEastAsia" w:hAnsiTheme="minorEastAsia" w:hint="eastAsia"/>
          <w:sz w:val="24"/>
          <w:szCs w:val="24"/>
        </w:rPr>
        <w:t>总体目标包括：设计开发“夺宝奇兵</w:t>
      </w:r>
      <w:r w:rsidR="00BB00B2" w:rsidRPr="006F27F6">
        <w:rPr>
          <w:rFonts w:asciiTheme="minorEastAsia" w:hAnsiTheme="minorEastAsia" w:hint="eastAsia"/>
          <w:sz w:val="24"/>
          <w:szCs w:val="24"/>
        </w:rPr>
        <w:t>”</w:t>
      </w:r>
      <w:r w:rsidRPr="006F27F6">
        <w:rPr>
          <w:rFonts w:asciiTheme="minorEastAsia" w:hAnsiTheme="minorEastAsia" w:hint="eastAsia"/>
          <w:sz w:val="24"/>
          <w:szCs w:val="24"/>
        </w:rPr>
        <w:t>小学版</w:t>
      </w:r>
      <w:r w:rsidR="00BB00B2" w:rsidRPr="006F27F6">
        <w:rPr>
          <w:rFonts w:asciiTheme="minorEastAsia" w:hAnsiTheme="minorEastAsia" w:hint="eastAsia"/>
          <w:sz w:val="24"/>
          <w:szCs w:val="24"/>
        </w:rPr>
        <w:t>、</w:t>
      </w:r>
      <w:r w:rsidRPr="006F27F6">
        <w:rPr>
          <w:rFonts w:asciiTheme="minorEastAsia" w:hAnsiTheme="minorEastAsia" w:hint="eastAsia"/>
          <w:sz w:val="24"/>
          <w:szCs w:val="24"/>
        </w:rPr>
        <w:t>初中版</w:t>
      </w:r>
      <w:r w:rsidR="00BB00B2" w:rsidRPr="006F27F6">
        <w:rPr>
          <w:rFonts w:asciiTheme="minorEastAsia" w:hAnsiTheme="minorEastAsia" w:hint="eastAsia"/>
          <w:sz w:val="24"/>
          <w:szCs w:val="24"/>
        </w:rPr>
        <w:t>、</w:t>
      </w:r>
      <w:r w:rsidRPr="006F27F6">
        <w:rPr>
          <w:rFonts w:asciiTheme="minorEastAsia" w:hAnsiTheme="minorEastAsia" w:hint="eastAsia"/>
          <w:sz w:val="24"/>
          <w:szCs w:val="24"/>
        </w:rPr>
        <w:t>高中版</w:t>
      </w:r>
      <w:r w:rsidR="00B81B58" w:rsidRPr="006F27F6">
        <w:rPr>
          <w:rFonts w:asciiTheme="minorEastAsia" w:hAnsiTheme="minorEastAsia" w:hint="eastAsia"/>
          <w:sz w:val="24"/>
          <w:szCs w:val="24"/>
        </w:rPr>
        <w:t>；</w:t>
      </w:r>
      <w:r w:rsidRPr="006F27F6">
        <w:rPr>
          <w:rFonts w:asciiTheme="minorEastAsia" w:hAnsiTheme="minorEastAsia" w:hint="eastAsia"/>
          <w:sz w:val="24"/>
          <w:szCs w:val="24"/>
        </w:rPr>
        <w:t>活动参与者不少于</w:t>
      </w:r>
      <w:r w:rsidR="00BB00B2" w:rsidRPr="006F27F6">
        <w:rPr>
          <w:rFonts w:asciiTheme="minorEastAsia" w:hAnsiTheme="minorEastAsia" w:hint="eastAsia"/>
          <w:sz w:val="24"/>
          <w:szCs w:val="24"/>
        </w:rPr>
        <w:t>3</w:t>
      </w:r>
      <w:r w:rsidRPr="006F27F6">
        <w:rPr>
          <w:rFonts w:asciiTheme="minorEastAsia" w:hAnsiTheme="minorEastAsia" w:hint="eastAsia"/>
          <w:sz w:val="24"/>
          <w:szCs w:val="24"/>
        </w:rPr>
        <w:t>万人</w:t>
      </w:r>
      <w:r w:rsidR="00B81B58" w:rsidRPr="006F27F6">
        <w:rPr>
          <w:rFonts w:asciiTheme="minorEastAsia" w:hAnsiTheme="minorEastAsia" w:hint="eastAsia"/>
          <w:sz w:val="24"/>
          <w:szCs w:val="24"/>
        </w:rPr>
        <w:t>；</w:t>
      </w:r>
      <w:r w:rsidRPr="006F27F6">
        <w:rPr>
          <w:rFonts w:asciiTheme="minorEastAsia" w:hAnsiTheme="minorEastAsia" w:hint="eastAsia"/>
          <w:sz w:val="24"/>
          <w:szCs w:val="24"/>
        </w:rPr>
        <w:t>活动得到广泛宣传</w:t>
      </w:r>
      <w:r w:rsidR="00BB00B2" w:rsidRPr="006F27F6">
        <w:rPr>
          <w:rFonts w:asciiTheme="minorEastAsia" w:hAnsiTheme="minorEastAsia" w:hint="eastAsia"/>
          <w:sz w:val="24"/>
          <w:szCs w:val="24"/>
        </w:rPr>
        <w:t>。目前已完成“夺宝奇兵”小学版、初中版的开发，活动参与者</w:t>
      </w:r>
      <w:r w:rsidR="00E034EA" w:rsidRPr="00E034EA">
        <w:rPr>
          <w:rFonts w:asciiTheme="minorEastAsia" w:hAnsiTheme="minorEastAsia"/>
          <w:sz w:val="24"/>
          <w:szCs w:val="24"/>
        </w:rPr>
        <w:t>12518</w:t>
      </w:r>
      <w:r w:rsidR="00BB00B2" w:rsidRPr="006F27F6">
        <w:rPr>
          <w:rFonts w:asciiTheme="minorEastAsia" w:hAnsiTheme="minorEastAsia" w:hint="eastAsia"/>
          <w:sz w:val="24"/>
          <w:szCs w:val="24"/>
        </w:rPr>
        <w:t>人次，该活动已在馆内外进了一定的宣传。</w:t>
      </w:r>
    </w:p>
    <w:p w:rsidR="00BF4E68" w:rsidRDefault="00BB00B2"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“‘研学实践教育基地’专题培训”</w:t>
      </w:r>
      <w:r w:rsidR="00CE6DC9" w:rsidRPr="006F27F6">
        <w:rPr>
          <w:rFonts w:asciiTheme="minorEastAsia" w:hAnsiTheme="minorEastAsia" w:hint="eastAsia"/>
          <w:sz w:val="24"/>
          <w:szCs w:val="24"/>
        </w:rPr>
        <w:t>项目</w:t>
      </w:r>
      <w:r w:rsidRPr="006F27F6">
        <w:rPr>
          <w:rFonts w:asciiTheme="minorEastAsia" w:hAnsiTheme="minorEastAsia" w:hint="eastAsia"/>
          <w:sz w:val="24"/>
          <w:szCs w:val="24"/>
        </w:rPr>
        <w:t>总体目标包括：组织专题培训和交流学习；</w:t>
      </w:r>
      <w:r w:rsidR="005168AF" w:rsidRPr="006F27F6">
        <w:rPr>
          <w:rFonts w:asciiTheme="minorEastAsia" w:hAnsiTheme="minorEastAsia" w:hint="eastAsia"/>
          <w:sz w:val="24"/>
          <w:szCs w:val="24"/>
        </w:rPr>
        <w:t>提升接待讲解人员和活动组织管理人员的专业水准</w:t>
      </w:r>
      <w:r w:rsidRPr="006F27F6">
        <w:rPr>
          <w:rFonts w:asciiTheme="minorEastAsia" w:hAnsiTheme="minorEastAsia" w:hint="eastAsia"/>
          <w:sz w:val="24"/>
          <w:szCs w:val="24"/>
        </w:rPr>
        <w:t>；</w:t>
      </w:r>
      <w:r w:rsidR="005168AF" w:rsidRPr="006F27F6">
        <w:rPr>
          <w:rFonts w:asciiTheme="minorEastAsia" w:hAnsiTheme="minorEastAsia" w:hint="eastAsia"/>
          <w:sz w:val="24"/>
          <w:szCs w:val="24"/>
        </w:rPr>
        <w:t>形成针对</w:t>
      </w:r>
      <w:proofErr w:type="gramStart"/>
      <w:r w:rsidR="005168AF" w:rsidRPr="006F27F6">
        <w:rPr>
          <w:rFonts w:asciiTheme="minorEastAsia" w:hAnsiTheme="minorEastAsia" w:hint="eastAsia"/>
          <w:sz w:val="24"/>
          <w:szCs w:val="24"/>
        </w:rPr>
        <w:t>不</w:t>
      </w:r>
      <w:proofErr w:type="gramEnd"/>
      <w:r w:rsidR="005168AF" w:rsidRPr="006F27F6">
        <w:rPr>
          <w:rFonts w:asciiTheme="minorEastAsia" w:hAnsiTheme="minorEastAsia" w:hint="eastAsia"/>
          <w:sz w:val="24"/>
          <w:szCs w:val="24"/>
        </w:rPr>
        <w:t>同学段的“钱学森图书馆</w:t>
      </w:r>
      <w:proofErr w:type="gramStart"/>
      <w:r w:rsidR="005168AF" w:rsidRPr="006F27F6">
        <w:rPr>
          <w:rFonts w:asciiTheme="minorEastAsia" w:hAnsiTheme="minorEastAsia" w:hint="eastAsia"/>
          <w:sz w:val="24"/>
          <w:szCs w:val="24"/>
        </w:rPr>
        <w:t>研</w:t>
      </w:r>
      <w:proofErr w:type="gramEnd"/>
      <w:r w:rsidR="005168AF" w:rsidRPr="006F27F6">
        <w:rPr>
          <w:rFonts w:asciiTheme="minorEastAsia" w:hAnsiTheme="minorEastAsia" w:hint="eastAsia"/>
          <w:sz w:val="24"/>
          <w:szCs w:val="24"/>
        </w:rPr>
        <w:t>学实践教育版讲解词”</w:t>
      </w:r>
      <w:r w:rsidRPr="006F27F6">
        <w:rPr>
          <w:rFonts w:asciiTheme="minorEastAsia" w:hAnsiTheme="minorEastAsia" w:hint="eastAsia"/>
          <w:sz w:val="24"/>
          <w:szCs w:val="24"/>
        </w:rPr>
        <w:t>和</w:t>
      </w:r>
      <w:r w:rsidR="005168AF" w:rsidRPr="006F27F6">
        <w:rPr>
          <w:rFonts w:asciiTheme="minorEastAsia" w:hAnsiTheme="minorEastAsia" w:hint="eastAsia"/>
          <w:sz w:val="24"/>
          <w:szCs w:val="24"/>
        </w:rPr>
        <w:t>《北京、天津、江苏、浙江研学实践教育基地专题调研报告》。</w:t>
      </w:r>
      <w:r w:rsidRPr="006F27F6">
        <w:rPr>
          <w:rFonts w:asciiTheme="minorEastAsia" w:hAnsiTheme="minorEastAsia" w:hint="eastAsia"/>
          <w:sz w:val="24"/>
          <w:szCs w:val="24"/>
        </w:rPr>
        <w:t>目前</w:t>
      </w:r>
      <w:r w:rsidR="00D72476" w:rsidRPr="006F27F6">
        <w:rPr>
          <w:rFonts w:asciiTheme="minorEastAsia" w:hAnsiTheme="minorEastAsia" w:hint="eastAsia"/>
          <w:sz w:val="24"/>
          <w:szCs w:val="24"/>
        </w:rPr>
        <w:t>专题培训、交流学习和能力提升任务都在进行</w:t>
      </w:r>
      <w:r w:rsidR="00D72476" w:rsidRPr="006F27F6">
        <w:rPr>
          <w:rFonts w:asciiTheme="minorEastAsia" w:hAnsiTheme="minorEastAsia" w:hint="eastAsia"/>
          <w:sz w:val="24"/>
          <w:szCs w:val="24"/>
        </w:rPr>
        <w:lastRenderedPageBreak/>
        <w:t>中，“研学版”讲解词和专题调研报告也正在撰写过程中。</w:t>
      </w:r>
    </w:p>
    <w:p w:rsidR="000770C8" w:rsidRPr="006F27F6" w:rsidRDefault="000770C8" w:rsidP="006F27F6">
      <w:pPr>
        <w:spacing w:line="360" w:lineRule="auto"/>
        <w:ind w:firstLineChars="200" w:firstLine="480"/>
        <w:rPr>
          <w:rFonts w:asciiTheme="minorEastAsia" w:hAnsiTheme="minorEastAsia"/>
          <w:sz w:val="24"/>
          <w:szCs w:val="24"/>
        </w:rPr>
      </w:pPr>
    </w:p>
    <w:p w:rsidR="00C12DD2" w:rsidRPr="006F27F6" w:rsidRDefault="00B81B58"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（二）</w:t>
      </w:r>
      <w:r w:rsidR="00C12DD2" w:rsidRPr="006F27F6">
        <w:rPr>
          <w:rFonts w:asciiTheme="minorEastAsia" w:hAnsiTheme="minorEastAsia" w:hint="eastAsia"/>
          <w:sz w:val="24"/>
          <w:szCs w:val="24"/>
        </w:rPr>
        <w:t>绩效具体评价</w:t>
      </w:r>
    </w:p>
    <w:p w:rsidR="00B81B58" w:rsidRPr="006F27F6" w:rsidRDefault="00B81B58"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1、产出指标</w:t>
      </w:r>
    </w:p>
    <w:p w:rsidR="00B81B58" w:rsidRPr="006F27F6" w:rsidRDefault="00B81B58"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（1）数量指标</w:t>
      </w:r>
      <w:r w:rsidRPr="006F27F6">
        <w:rPr>
          <w:rFonts w:asciiTheme="minorEastAsia" w:hAnsiTheme="minorEastAsia"/>
          <w:sz w:val="24"/>
          <w:szCs w:val="24"/>
        </w:rPr>
        <w:t xml:space="preserve">  </w:t>
      </w:r>
    </w:p>
    <w:p w:rsidR="00B81B58" w:rsidRPr="006F27F6" w:rsidRDefault="00B81B58"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1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①</w:t>
      </w:r>
      <w:r w:rsidRPr="006F27F6">
        <w:rPr>
          <w:rFonts w:asciiTheme="minorEastAsia" w:hAnsiTheme="minorEastAsia"/>
          <w:sz w:val="24"/>
          <w:szCs w:val="24"/>
        </w:rPr>
        <w:fldChar w:fldCharType="end"/>
      </w:r>
      <w:r w:rsidRPr="006F27F6">
        <w:rPr>
          <w:rFonts w:asciiTheme="minorEastAsia" w:hAnsiTheme="minorEastAsia" w:hint="eastAsia"/>
          <w:sz w:val="24"/>
          <w:szCs w:val="24"/>
        </w:rPr>
        <w:t>聘请社会兼职教师10人/天，指标已完成。</w:t>
      </w:r>
    </w:p>
    <w:p w:rsidR="00B81B58" w:rsidRPr="006F27F6" w:rsidRDefault="00B81B58"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2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②</w:t>
      </w:r>
      <w:r w:rsidRPr="006F27F6">
        <w:rPr>
          <w:rFonts w:asciiTheme="minorEastAsia" w:hAnsiTheme="minorEastAsia"/>
          <w:sz w:val="24"/>
          <w:szCs w:val="24"/>
        </w:rPr>
        <w:fldChar w:fldCharType="end"/>
      </w:r>
      <w:r w:rsidRPr="006F27F6">
        <w:rPr>
          <w:rFonts w:asciiTheme="minorEastAsia" w:hAnsiTheme="minorEastAsia" w:hint="eastAsia"/>
          <w:sz w:val="24"/>
          <w:szCs w:val="24"/>
        </w:rPr>
        <w:t>主题活动数1项，指标已完成。</w:t>
      </w:r>
    </w:p>
    <w:p w:rsidR="00B81B58" w:rsidRPr="006F27F6" w:rsidRDefault="00B81B58"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3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③</w:t>
      </w:r>
      <w:r w:rsidRPr="006F27F6">
        <w:rPr>
          <w:rFonts w:asciiTheme="minorEastAsia" w:hAnsiTheme="minorEastAsia"/>
          <w:sz w:val="24"/>
          <w:szCs w:val="24"/>
        </w:rPr>
        <w:fldChar w:fldCharType="end"/>
      </w:r>
      <w:r w:rsidRPr="006F27F6">
        <w:rPr>
          <w:rFonts w:asciiTheme="minorEastAsia" w:hAnsiTheme="minorEastAsia" w:hint="eastAsia"/>
          <w:sz w:val="24"/>
          <w:szCs w:val="24"/>
        </w:rPr>
        <w:t>外出接受培训200人次/天，目前完成</w:t>
      </w:r>
      <w:r w:rsidR="00A81ECB">
        <w:rPr>
          <w:rFonts w:asciiTheme="minorEastAsia" w:hAnsiTheme="minorEastAsia" w:hint="eastAsia"/>
          <w:sz w:val="24"/>
          <w:szCs w:val="24"/>
        </w:rPr>
        <w:t>1</w:t>
      </w:r>
      <w:r w:rsidRPr="006F27F6">
        <w:rPr>
          <w:rFonts w:asciiTheme="minorEastAsia" w:hAnsiTheme="minorEastAsia" w:hint="eastAsia"/>
          <w:sz w:val="24"/>
          <w:szCs w:val="24"/>
        </w:rPr>
        <w:t>4</w:t>
      </w:r>
      <w:r w:rsidR="00A81ECB">
        <w:rPr>
          <w:rFonts w:asciiTheme="minorEastAsia" w:hAnsiTheme="minorEastAsia" w:hint="eastAsia"/>
          <w:sz w:val="24"/>
          <w:szCs w:val="24"/>
        </w:rPr>
        <w:t>9</w:t>
      </w:r>
      <w:r w:rsidRPr="006F27F6">
        <w:rPr>
          <w:rFonts w:asciiTheme="minorEastAsia" w:hAnsiTheme="minorEastAsia" w:hint="eastAsia"/>
          <w:sz w:val="24"/>
          <w:szCs w:val="24"/>
        </w:rPr>
        <w:t>人次/天。</w:t>
      </w:r>
    </w:p>
    <w:p w:rsidR="00B81B58" w:rsidRPr="006F27F6" w:rsidRDefault="00B81B58"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4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④</w:t>
      </w:r>
      <w:r w:rsidRPr="006F27F6">
        <w:rPr>
          <w:rFonts w:asciiTheme="minorEastAsia" w:hAnsiTheme="minorEastAsia"/>
          <w:sz w:val="24"/>
          <w:szCs w:val="24"/>
        </w:rPr>
        <w:fldChar w:fldCharType="end"/>
      </w:r>
      <w:r w:rsidRPr="006F27F6">
        <w:rPr>
          <w:rFonts w:asciiTheme="minorEastAsia" w:hAnsiTheme="minorEastAsia" w:hint="eastAsia"/>
          <w:sz w:val="24"/>
          <w:szCs w:val="24"/>
        </w:rPr>
        <w:t>内部培训员工300人次/天，目前完成1</w:t>
      </w:r>
      <w:r w:rsidR="00A81ECB">
        <w:rPr>
          <w:rFonts w:asciiTheme="minorEastAsia" w:hAnsiTheme="minorEastAsia" w:hint="eastAsia"/>
          <w:sz w:val="24"/>
          <w:szCs w:val="24"/>
        </w:rPr>
        <w:t>83</w:t>
      </w:r>
      <w:r w:rsidRPr="006F27F6">
        <w:rPr>
          <w:rFonts w:asciiTheme="minorEastAsia" w:hAnsiTheme="minorEastAsia" w:hint="eastAsia"/>
          <w:sz w:val="24"/>
          <w:szCs w:val="24"/>
        </w:rPr>
        <w:t>人次/天。</w:t>
      </w:r>
    </w:p>
    <w:p w:rsidR="00B81B58" w:rsidRPr="006F27F6" w:rsidRDefault="00B81B58"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5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⑤</w:t>
      </w:r>
      <w:r w:rsidRPr="006F27F6">
        <w:rPr>
          <w:rFonts w:asciiTheme="minorEastAsia" w:hAnsiTheme="minorEastAsia"/>
          <w:sz w:val="24"/>
          <w:szCs w:val="24"/>
        </w:rPr>
        <w:fldChar w:fldCharType="end"/>
      </w:r>
      <w:r w:rsidRPr="006F27F6">
        <w:rPr>
          <w:rFonts w:asciiTheme="minorEastAsia" w:hAnsiTheme="minorEastAsia" w:hint="eastAsia"/>
          <w:sz w:val="24"/>
          <w:szCs w:val="24"/>
        </w:rPr>
        <w:t>外出交流学习100人次/天, 目前完成</w:t>
      </w:r>
      <w:r w:rsidR="00E04E93">
        <w:rPr>
          <w:rFonts w:asciiTheme="minorEastAsia" w:hAnsiTheme="minorEastAsia" w:hint="eastAsia"/>
          <w:sz w:val="24"/>
          <w:szCs w:val="24"/>
        </w:rPr>
        <w:t>3</w:t>
      </w:r>
      <w:r w:rsidRPr="006F27F6">
        <w:rPr>
          <w:rFonts w:asciiTheme="minorEastAsia" w:hAnsiTheme="minorEastAsia" w:hint="eastAsia"/>
          <w:sz w:val="24"/>
          <w:szCs w:val="24"/>
        </w:rPr>
        <w:t>0人次/天。</w:t>
      </w:r>
    </w:p>
    <w:p w:rsidR="00C83964" w:rsidRPr="006F27F6" w:rsidRDefault="00C83964"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指标说明：</w:t>
      </w:r>
      <w:r w:rsidR="009D2E80" w:rsidRPr="006F27F6">
        <w:rPr>
          <w:rFonts w:asciiTheme="minorEastAsia" w:hAnsiTheme="minorEastAsia" w:hint="eastAsia"/>
          <w:sz w:val="24"/>
          <w:szCs w:val="24"/>
        </w:rPr>
        <w:t>钱</w:t>
      </w:r>
      <w:proofErr w:type="gramStart"/>
      <w:r w:rsidR="009D2E80" w:rsidRPr="006F27F6">
        <w:rPr>
          <w:rFonts w:asciiTheme="minorEastAsia" w:hAnsiTheme="minorEastAsia" w:hint="eastAsia"/>
          <w:sz w:val="24"/>
          <w:szCs w:val="24"/>
        </w:rPr>
        <w:t>馆相关</w:t>
      </w:r>
      <w:proofErr w:type="gramEnd"/>
      <w:r w:rsidR="009D2E80" w:rsidRPr="006F27F6">
        <w:rPr>
          <w:rFonts w:asciiTheme="minorEastAsia" w:hAnsiTheme="minorEastAsia" w:hint="eastAsia"/>
          <w:sz w:val="24"/>
          <w:szCs w:val="24"/>
        </w:rPr>
        <w:t>培训和外出交流学习均按计划执行，预计将于</w:t>
      </w:r>
      <w:r w:rsidR="00A81ECB">
        <w:rPr>
          <w:rFonts w:asciiTheme="minorEastAsia" w:hAnsiTheme="minorEastAsia" w:hint="eastAsia"/>
          <w:sz w:val="24"/>
          <w:szCs w:val="24"/>
        </w:rPr>
        <w:t>2018年</w:t>
      </w:r>
      <w:r w:rsidR="009D2E80" w:rsidRPr="006F27F6">
        <w:rPr>
          <w:rFonts w:asciiTheme="minorEastAsia" w:hAnsiTheme="minorEastAsia" w:hint="eastAsia"/>
          <w:sz w:val="24"/>
          <w:szCs w:val="24"/>
        </w:rPr>
        <w:t>第三季度全部完成。</w:t>
      </w:r>
    </w:p>
    <w:p w:rsidR="00B81B58" w:rsidRPr="006F27F6" w:rsidRDefault="00B81B58"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（2）质量指标</w:t>
      </w:r>
    </w:p>
    <w:p w:rsidR="00B81B58" w:rsidRPr="006F27F6" w:rsidRDefault="00B81B58"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1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①</w:t>
      </w:r>
      <w:r w:rsidRPr="006F27F6">
        <w:rPr>
          <w:rFonts w:asciiTheme="minorEastAsia" w:hAnsiTheme="minorEastAsia"/>
          <w:sz w:val="24"/>
          <w:szCs w:val="24"/>
        </w:rPr>
        <w:fldChar w:fldCharType="end"/>
      </w:r>
      <w:r w:rsidRPr="006F27F6">
        <w:rPr>
          <w:rFonts w:asciiTheme="minorEastAsia" w:hAnsiTheme="minorEastAsia" w:hint="eastAsia"/>
          <w:sz w:val="24"/>
          <w:szCs w:val="24"/>
        </w:rPr>
        <w:t>组织开展活动数300场次，目前完成45</w:t>
      </w:r>
      <w:r w:rsidR="00C62C34" w:rsidRPr="006F27F6">
        <w:rPr>
          <w:rFonts w:asciiTheme="minorEastAsia" w:hAnsiTheme="minorEastAsia" w:hint="eastAsia"/>
          <w:sz w:val="24"/>
          <w:szCs w:val="24"/>
        </w:rPr>
        <w:t>场次</w:t>
      </w:r>
      <w:r w:rsidRPr="006F27F6">
        <w:rPr>
          <w:rFonts w:asciiTheme="minorEastAsia" w:hAnsiTheme="minorEastAsia" w:hint="eastAsia"/>
          <w:sz w:val="24"/>
          <w:szCs w:val="24"/>
        </w:rPr>
        <w:t>。</w:t>
      </w:r>
    </w:p>
    <w:p w:rsidR="00C83964" w:rsidRPr="006F27F6" w:rsidRDefault="00C83964"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指标说明：</w:t>
      </w:r>
      <w:r w:rsidR="00D942C4" w:rsidRPr="006F27F6">
        <w:rPr>
          <w:rFonts w:asciiTheme="minorEastAsia" w:hAnsiTheme="minorEastAsia" w:hint="eastAsia"/>
          <w:sz w:val="24"/>
          <w:szCs w:val="24"/>
        </w:rPr>
        <w:t>活动场次统计</w:t>
      </w:r>
      <w:r w:rsidR="009D2E80" w:rsidRPr="006F27F6">
        <w:rPr>
          <w:rFonts w:asciiTheme="minorEastAsia" w:hAnsiTheme="minorEastAsia" w:hint="eastAsia"/>
          <w:sz w:val="24"/>
          <w:szCs w:val="24"/>
        </w:rPr>
        <w:t>以钱馆社教活动登记表为依据</w:t>
      </w:r>
      <w:r w:rsidR="00D942C4" w:rsidRPr="006F27F6">
        <w:rPr>
          <w:rFonts w:asciiTheme="minorEastAsia" w:hAnsiTheme="minorEastAsia" w:hint="eastAsia"/>
          <w:sz w:val="24"/>
          <w:szCs w:val="24"/>
        </w:rPr>
        <w:t>。</w:t>
      </w:r>
    </w:p>
    <w:p w:rsidR="00B81B58" w:rsidRPr="006F27F6" w:rsidRDefault="00C62C34"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（3）成本指标</w:t>
      </w:r>
    </w:p>
    <w:p w:rsidR="00C62C34" w:rsidRPr="006F27F6" w:rsidRDefault="00C62C34"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1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①</w:t>
      </w:r>
      <w:r w:rsidRPr="006F27F6">
        <w:rPr>
          <w:rFonts w:asciiTheme="minorEastAsia" w:hAnsiTheme="minorEastAsia"/>
          <w:sz w:val="24"/>
          <w:szCs w:val="24"/>
        </w:rPr>
        <w:fldChar w:fldCharType="end"/>
      </w:r>
      <w:r w:rsidRPr="006F27F6">
        <w:rPr>
          <w:rFonts w:asciiTheme="minorEastAsia" w:hAnsiTheme="minorEastAsia" w:hint="eastAsia"/>
          <w:sz w:val="24"/>
          <w:szCs w:val="24"/>
        </w:rPr>
        <w:t>活动组织单位成本</w:t>
      </w:r>
      <w:r w:rsidRPr="006F27F6">
        <w:rPr>
          <w:rFonts w:asciiTheme="minorEastAsia" w:hAnsiTheme="minorEastAsia"/>
          <w:sz w:val="24"/>
          <w:szCs w:val="24"/>
        </w:rPr>
        <w:t>0.1</w:t>
      </w:r>
      <w:r w:rsidRPr="006F27F6">
        <w:rPr>
          <w:rFonts w:asciiTheme="minorEastAsia" w:hAnsiTheme="minorEastAsia" w:hint="eastAsia"/>
          <w:sz w:val="24"/>
          <w:szCs w:val="24"/>
        </w:rPr>
        <w:t>万元/项，实际成本</w:t>
      </w:r>
      <w:r w:rsidRPr="006F27F6">
        <w:rPr>
          <w:rFonts w:asciiTheme="minorEastAsia" w:hAnsiTheme="minorEastAsia"/>
          <w:sz w:val="24"/>
          <w:szCs w:val="24"/>
        </w:rPr>
        <w:t>0.1</w:t>
      </w:r>
      <w:r w:rsidRPr="006F27F6">
        <w:rPr>
          <w:rFonts w:asciiTheme="minorEastAsia" w:hAnsiTheme="minorEastAsia" w:hint="eastAsia"/>
          <w:sz w:val="24"/>
          <w:szCs w:val="24"/>
        </w:rPr>
        <w:t>万元/项。</w:t>
      </w:r>
    </w:p>
    <w:p w:rsidR="00C62C34" w:rsidRPr="006F27F6" w:rsidRDefault="00C62C34"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2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②</w:t>
      </w:r>
      <w:r w:rsidRPr="006F27F6">
        <w:rPr>
          <w:rFonts w:asciiTheme="minorEastAsia" w:hAnsiTheme="minorEastAsia"/>
          <w:sz w:val="24"/>
          <w:szCs w:val="24"/>
        </w:rPr>
        <w:fldChar w:fldCharType="end"/>
      </w:r>
      <w:r w:rsidRPr="006F27F6">
        <w:rPr>
          <w:rFonts w:asciiTheme="minorEastAsia" w:hAnsiTheme="minorEastAsia" w:hint="eastAsia"/>
          <w:sz w:val="24"/>
          <w:szCs w:val="24"/>
        </w:rPr>
        <w:t>内部培训员工单位成本</w:t>
      </w:r>
      <w:r w:rsidRPr="006F27F6">
        <w:rPr>
          <w:rFonts w:asciiTheme="minorEastAsia" w:hAnsiTheme="minorEastAsia"/>
          <w:sz w:val="24"/>
          <w:szCs w:val="24"/>
        </w:rPr>
        <w:t>100</w:t>
      </w:r>
      <w:r w:rsidRPr="006F27F6">
        <w:rPr>
          <w:rFonts w:asciiTheme="minorEastAsia" w:hAnsiTheme="minorEastAsia" w:hint="eastAsia"/>
          <w:sz w:val="24"/>
          <w:szCs w:val="24"/>
        </w:rPr>
        <w:t>元/人天，实际成本</w:t>
      </w:r>
      <w:r w:rsidRPr="006F27F6">
        <w:rPr>
          <w:rFonts w:asciiTheme="minorEastAsia" w:hAnsiTheme="minorEastAsia"/>
          <w:sz w:val="24"/>
          <w:szCs w:val="24"/>
        </w:rPr>
        <w:t>100</w:t>
      </w:r>
      <w:r w:rsidRPr="006F27F6">
        <w:rPr>
          <w:rFonts w:asciiTheme="minorEastAsia" w:hAnsiTheme="minorEastAsia" w:hint="eastAsia"/>
          <w:sz w:val="24"/>
          <w:szCs w:val="24"/>
        </w:rPr>
        <w:t>元/人天。</w:t>
      </w:r>
    </w:p>
    <w:p w:rsidR="00C62C34" w:rsidRPr="006F27F6" w:rsidRDefault="00C62C34"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3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③</w:t>
      </w:r>
      <w:r w:rsidRPr="006F27F6">
        <w:rPr>
          <w:rFonts w:asciiTheme="minorEastAsia" w:hAnsiTheme="minorEastAsia"/>
          <w:sz w:val="24"/>
          <w:szCs w:val="24"/>
        </w:rPr>
        <w:fldChar w:fldCharType="end"/>
      </w:r>
      <w:r w:rsidRPr="006F27F6">
        <w:rPr>
          <w:rFonts w:asciiTheme="minorEastAsia" w:hAnsiTheme="minorEastAsia" w:hint="eastAsia"/>
          <w:sz w:val="24"/>
          <w:szCs w:val="24"/>
        </w:rPr>
        <w:t>聘请社会兼职教师单位成本400元/人天，实际成本4</w:t>
      </w:r>
      <w:r w:rsidRPr="006F27F6">
        <w:rPr>
          <w:rFonts w:asciiTheme="minorEastAsia" w:hAnsiTheme="minorEastAsia"/>
          <w:sz w:val="24"/>
          <w:szCs w:val="24"/>
        </w:rPr>
        <w:t>00</w:t>
      </w:r>
      <w:r w:rsidRPr="006F27F6">
        <w:rPr>
          <w:rFonts w:asciiTheme="minorEastAsia" w:hAnsiTheme="minorEastAsia" w:hint="eastAsia"/>
          <w:sz w:val="24"/>
          <w:szCs w:val="24"/>
        </w:rPr>
        <w:t>元/人天。</w:t>
      </w:r>
    </w:p>
    <w:p w:rsidR="00C62C34" w:rsidRPr="006F27F6" w:rsidRDefault="00C62C34"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4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④</w:t>
      </w:r>
      <w:r w:rsidRPr="006F27F6">
        <w:rPr>
          <w:rFonts w:asciiTheme="minorEastAsia" w:hAnsiTheme="minorEastAsia"/>
          <w:sz w:val="24"/>
          <w:szCs w:val="24"/>
        </w:rPr>
        <w:fldChar w:fldCharType="end"/>
      </w:r>
      <w:r w:rsidRPr="006F27F6">
        <w:rPr>
          <w:rFonts w:asciiTheme="minorEastAsia" w:hAnsiTheme="minorEastAsia" w:hint="eastAsia"/>
          <w:sz w:val="24"/>
          <w:szCs w:val="24"/>
        </w:rPr>
        <w:t>外出交流学习单位成本</w:t>
      </w:r>
      <w:r w:rsidRPr="006F27F6">
        <w:rPr>
          <w:rFonts w:asciiTheme="minorEastAsia" w:hAnsiTheme="minorEastAsia"/>
          <w:sz w:val="24"/>
          <w:szCs w:val="24"/>
        </w:rPr>
        <w:t>500</w:t>
      </w:r>
      <w:r w:rsidRPr="006F27F6">
        <w:rPr>
          <w:rFonts w:asciiTheme="minorEastAsia" w:hAnsiTheme="minorEastAsia" w:hint="eastAsia"/>
          <w:sz w:val="24"/>
          <w:szCs w:val="24"/>
        </w:rPr>
        <w:t>元/人天，实际成本5</w:t>
      </w:r>
      <w:r w:rsidRPr="006F27F6">
        <w:rPr>
          <w:rFonts w:asciiTheme="minorEastAsia" w:hAnsiTheme="minorEastAsia"/>
          <w:sz w:val="24"/>
          <w:szCs w:val="24"/>
        </w:rPr>
        <w:t>00</w:t>
      </w:r>
      <w:r w:rsidRPr="006F27F6">
        <w:rPr>
          <w:rFonts w:asciiTheme="minorEastAsia" w:hAnsiTheme="minorEastAsia" w:hint="eastAsia"/>
          <w:sz w:val="24"/>
          <w:szCs w:val="24"/>
        </w:rPr>
        <w:t>元/人天。</w:t>
      </w:r>
    </w:p>
    <w:p w:rsidR="00C62C34" w:rsidRPr="006F27F6" w:rsidRDefault="00C62C34"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5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⑤</w:t>
      </w:r>
      <w:r w:rsidRPr="006F27F6">
        <w:rPr>
          <w:rFonts w:asciiTheme="minorEastAsia" w:hAnsiTheme="minorEastAsia"/>
          <w:sz w:val="24"/>
          <w:szCs w:val="24"/>
        </w:rPr>
        <w:fldChar w:fldCharType="end"/>
      </w:r>
      <w:r w:rsidRPr="006F27F6">
        <w:rPr>
          <w:rFonts w:asciiTheme="minorEastAsia" w:hAnsiTheme="minorEastAsia" w:hint="eastAsia"/>
          <w:sz w:val="24"/>
          <w:szCs w:val="24"/>
        </w:rPr>
        <w:t>外出接受培训单位成本</w:t>
      </w:r>
      <w:r w:rsidRPr="006F27F6">
        <w:rPr>
          <w:rFonts w:asciiTheme="minorEastAsia" w:hAnsiTheme="minorEastAsia"/>
          <w:sz w:val="24"/>
          <w:szCs w:val="24"/>
        </w:rPr>
        <w:t>100</w:t>
      </w:r>
      <w:r w:rsidRPr="006F27F6">
        <w:rPr>
          <w:rFonts w:asciiTheme="minorEastAsia" w:hAnsiTheme="minorEastAsia" w:hint="eastAsia"/>
          <w:sz w:val="24"/>
          <w:szCs w:val="24"/>
        </w:rPr>
        <w:t>元/人天，实际成本1</w:t>
      </w:r>
      <w:r w:rsidRPr="006F27F6">
        <w:rPr>
          <w:rFonts w:asciiTheme="minorEastAsia" w:hAnsiTheme="minorEastAsia"/>
          <w:sz w:val="24"/>
          <w:szCs w:val="24"/>
        </w:rPr>
        <w:t>00</w:t>
      </w:r>
      <w:r w:rsidRPr="006F27F6">
        <w:rPr>
          <w:rFonts w:asciiTheme="minorEastAsia" w:hAnsiTheme="minorEastAsia" w:hint="eastAsia"/>
          <w:sz w:val="24"/>
          <w:szCs w:val="24"/>
        </w:rPr>
        <w:t>元/人天。</w:t>
      </w:r>
    </w:p>
    <w:p w:rsidR="00C83964" w:rsidRPr="006F27F6" w:rsidRDefault="00C83964"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指标说明：</w:t>
      </w:r>
      <w:r w:rsidR="00CE6DC9" w:rsidRPr="006F27F6">
        <w:rPr>
          <w:rFonts w:asciiTheme="minorEastAsia" w:hAnsiTheme="minorEastAsia" w:hint="eastAsia"/>
          <w:sz w:val="24"/>
          <w:szCs w:val="24"/>
        </w:rPr>
        <w:t>钱</w:t>
      </w:r>
      <w:proofErr w:type="gramStart"/>
      <w:r w:rsidR="00CE6DC9" w:rsidRPr="006F27F6">
        <w:rPr>
          <w:rFonts w:asciiTheme="minorEastAsia" w:hAnsiTheme="minorEastAsia" w:hint="eastAsia"/>
          <w:sz w:val="24"/>
          <w:szCs w:val="24"/>
        </w:rPr>
        <w:t>馆各项</w:t>
      </w:r>
      <w:proofErr w:type="gramEnd"/>
      <w:r w:rsidR="00CE6DC9" w:rsidRPr="006F27F6">
        <w:rPr>
          <w:rFonts w:asciiTheme="minorEastAsia" w:hAnsiTheme="minorEastAsia" w:hint="eastAsia"/>
          <w:sz w:val="24"/>
          <w:szCs w:val="24"/>
        </w:rPr>
        <w:t>活动组织、内部培训、外出交流学习、外出培训均参照《中央专项彩票公益金支持中小学生研学实践教育（基地）项目任务书》中相应经费标准执行</w:t>
      </w:r>
      <w:r w:rsidR="00B55D3F" w:rsidRPr="006F27F6">
        <w:rPr>
          <w:rFonts w:asciiTheme="minorEastAsia" w:hAnsiTheme="minorEastAsia" w:hint="eastAsia"/>
          <w:sz w:val="24"/>
          <w:szCs w:val="24"/>
        </w:rPr>
        <w:t>，未发生超标情况</w:t>
      </w:r>
      <w:r w:rsidR="00CE6DC9" w:rsidRPr="006F27F6">
        <w:rPr>
          <w:rFonts w:asciiTheme="minorEastAsia" w:hAnsiTheme="minorEastAsia" w:hint="eastAsia"/>
          <w:sz w:val="24"/>
          <w:szCs w:val="24"/>
        </w:rPr>
        <w:t>。</w:t>
      </w:r>
    </w:p>
    <w:p w:rsidR="00C83964" w:rsidRPr="006F27F6" w:rsidRDefault="00C83964" w:rsidP="006F27F6">
      <w:pPr>
        <w:spacing w:line="360" w:lineRule="auto"/>
        <w:ind w:firstLineChars="200" w:firstLine="480"/>
        <w:rPr>
          <w:rFonts w:asciiTheme="minorEastAsia" w:hAnsiTheme="minorEastAsia"/>
          <w:sz w:val="24"/>
          <w:szCs w:val="24"/>
        </w:rPr>
      </w:pPr>
    </w:p>
    <w:p w:rsidR="00C62C34" w:rsidRPr="006F27F6" w:rsidRDefault="00C62C34"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2、效益指标</w:t>
      </w:r>
    </w:p>
    <w:p w:rsidR="00C62C34" w:rsidRPr="006F27F6" w:rsidRDefault="00C62C34"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（1）社会效益指标</w:t>
      </w:r>
    </w:p>
    <w:p w:rsidR="00C62C34" w:rsidRPr="006F27F6" w:rsidRDefault="00C62C34"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1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①</w:t>
      </w:r>
      <w:r w:rsidRPr="006F27F6">
        <w:rPr>
          <w:rFonts w:asciiTheme="minorEastAsia" w:hAnsiTheme="minorEastAsia"/>
          <w:sz w:val="24"/>
          <w:szCs w:val="24"/>
        </w:rPr>
        <w:fldChar w:fldCharType="end"/>
      </w:r>
      <w:r w:rsidRPr="006F27F6">
        <w:rPr>
          <w:rFonts w:asciiTheme="minorEastAsia" w:hAnsiTheme="minorEastAsia" w:hint="eastAsia"/>
          <w:sz w:val="24"/>
          <w:szCs w:val="24"/>
        </w:rPr>
        <w:t>国际青少年参与数0人次/天</w:t>
      </w:r>
      <w:r w:rsidR="00AF1642" w:rsidRPr="006F27F6">
        <w:rPr>
          <w:rFonts w:asciiTheme="minorEastAsia" w:hAnsiTheme="minorEastAsia" w:hint="eastAsia"/>
          <w:sz w:val="24"/>
          <w:szCs w:val="24"/>
        </w:rPr>
        <w:t>，指标已完成。</w:t>
      </w:r>
    </w:p>
    <w:p w:rsidR="00C62C34" w:rsidRPr="006F27F6" w:rsidRDefault="00C62C34"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2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②</w:t>
      </w:r>
      <w:r w:rsidRPr="006F27F6">
        <w:rPr>
          <w:rFonts w:asciiTheme="minorEastAsia" w:hAnsiTheme="minorEastAsia"/>
          <w:sz w:val="24"/>
          <w:szCs w:val="24"/>
        </w:rPr>
        <w:fldChar w:fldCharType="end"/>
      </w:r>
      <w:r w:rsidRPr="006F27F6">
        <w:rPr>
          <w:rFonts w:asciiTheme="minorEastAsia" w:hAnsiTheme="minorEastAsia" w:hint="eastAsia"/>
          <w:sz w:val="24"/>
          <w:szCs w:val="24"/>
        </w:rPr>
        <w:t>省份外青少年参与数</w:t>
      </w:r>
      <w:r w:rsidRPr="006F27F6">
        <w:rPr>
          <w:rFonts w:asciiTheme="minorEastAsia" w:hAnsiTheme="minorEastAsia"/>
          <w:sz w:val="24"/>
          <w:szCs w:val="24"/>
        </w:rPr>
        <w:t>20000</w:t>
      </w:r>
      <w:r w:rsidRPr="006F27F6">
        <w:rPr>
          <w:rFonts w:asciiTheme="minorEastAsia" w:hAnsiTheme="minorEastAsia" w:hint="eastAsia"/>
          <w:sz w:val="24"/>
          <w:szCs w:val="24"/>
        </w:rPr>
        <w:t>人次/天，目前完成</w:t>
      </w:r>
      <w:r w:rsidR="00E034EA">
        <w:rPr>
          <w:rFonts w:asciiTheme="minorEastAsia" w:hAnsiTheme="minorEastAsia" w:hint="eastAsia"/>
          <w:sz w:val="24"/>
          <w:szCs w:val="24"/>
        </w:rPr>
        <w:t>8399</w:t>
      </w:r>
      <w:r w:rsidRPr="006F27F6">
        <w:rPr>
          <w:rFonts w:asciiTheme="minorEastAsia" w:hAnsiTheme="minorEastAsia" w:hint="eastAsia"/>
          <w:sz w:val="24"/>
          <w:szCs w:val="24"/>
        </w:rPr>
        <w:t>人次/天</w:t>
      </w:r>
      <w:r w:rsidR="008F60F3" w:rsidRPr="006F27F6">
        <w:rPr>
          <w:rFonts w:asciiTheme="minorEastAsia" w:hAnsiTheme="minorEastAsia" w:hint="eastAsia"/>
          <w:sz w:val="24"/>
          <w:szCs w:val="24"/>
        </w:rPr>
        <w:t>。</w:t>
      </w:r>
    </w:p>
    <w:p w:rsidR="00C62C34" w:rsidRPr="006F27F6" w:rsidRDefault="00C62C34"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lastRenderedPageBreak/>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3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③</w:t>
      </w:r>
      <w:r w:rsidRPr="006F27F6">
        <w:rPr>
          <w:rFonts w:asciiTheme="minorEastAsia" w:hAnsiTheme="minorEastAsia"/>
          <w:sz w:val="24"/>
          <w:szCs w:val="24"/>
        </w:rPr>
        <w:fldChar w:fldCharType="end"/>
      </w:r>
      <w:r w:rsidRPr="006F27F6">
        <w:rPr>
          <w:rFonts w:asciiTheme="minorEastAsia" w:hAnsiTheme="minorEastAsia" w:hint="eastAsia"/>
          <w:sz w:val="24"/>
          <w:szCs w:val="24"/>
        </w:rPr>
        <w:t>活动惠及省外情况</w:t>
      </w:r>
      <w:r w:rsidR="008F60F3" w:rsidRPr="006F27F6">
        <w:rPr>
          <w:rFonts w:asciiTheme="minorEastAsia" w:hAnsiTheme="minorEastAsia"/>
          <w:sz w:val="24"/>
          <w:szCs w:val="24"/>
        </w:rPr>
        <w:t>10</w:t>
      </w:r>
      <w:r w:rsidRPr="006F27F6">
        <w:rPr>
          <w:rFonts w:asciiTheme="minorEastAsia" w:hAnsiTheme="minorEastAsia" w:hint="eastAsia"/>
          <w:sz w:val="24"/>
          <w:szCs w:val="24"/>
        </w:rPr>
        <w:t>个省份</w:t>
      </w:r>
      <w:r w:rsidR="008F60F3" w:rsidRPr="006F27F6">
        <w:rPr>
          <w:rFonts w:asciiTheme="minorEastAsia" w:hAnsiTheme="minorEastAsia" w:hint="eastAsia"/>
          <w:sz w:val="24"/>
          <w:szCs w:val="24"/>
        </w:rPr>
        <w:t>，目前完成6个省份。</w:t>
      </w:r>
    </w:p>
    <w:p w:rsidR="00C62C34" w:rsidRPr="006F27F6" w:rsidRDefault="008F60F3"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4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④</w:t>
      </w:r>
      <w:r w:rsidRPr="006F27F6">
        <w:rPr>
          <w:rFonts w:asciiTheme="minorEastAsia" w:hAnsiTheme="minorEastAsia"/>
          <w:sz w:val="24"/>
          <w:szCs w:val="24"/>
        </w:rPr>
        <w:fldChar w:fldCharType="end"/>
      </w:r>
      <w:r w:rsidR="00C62C34" w:rsidRPr="006F27F6">
        <w:rPr>
          <w:rFonts w:asciiTheme="minorEastAsia" w:hAnsiTheme="minorEastAsia" w:hint="eastAsia"/>
          <w:sz w:val="24"/>
          <w:szCs w:val="24"/>
        </w:rPr>
        <w:t>活动惠及国外情况</w:t>
      </w:r>
      <w:r w:rsidRPr="006F27F6">
        <w:rPr>
          <w:rFonts w:asciiTheme="minorEastAsia" w:hAnsiTheme="minorEastAsia" w:hint="eastAsia"/>
          <w:sz w:val="24"/>
          <w:szCs w:val="24"/>
        </w:rPr>
        <w:t>0</w:t>
      </w:r>
      <w:r w:rsidR="00C62C34" w:rsidRPr="006F27F6">
        <w:rPr>
          <w:rFonts w:asciiTheme="minorEastAsia" w:hAnsiTheme="minorEastAsia" w:hint="eastAsia"/>
          <w:sz w:val="24"/>
          <w:szCs w:val="24"/>
        </w:rPr>
        <w:t>个国家或地区</w:t>
      </w:r>
      <w:r w:rsidR="00AF1642" w:rsidRPr="006F27F6">
        <w:rPr>
          <w:rFonts w:asciiTheme="minorEastAsia" w:hAnsiTheme="minorEastAsia" w:hint="eastAsia"/>
          <w:sz w:val="24"/>
          <w:szCs w:val="24"/>
        </w:rPr>
        <w:t>，指标已完成。</w:t>
      </w:r>
    </w:p>
    <w:p w:rsidR="00C62C34" w:rsidRPr="006F27F6" w:rsidRDefault="008F60F3"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5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⑤</w:t>
      </w:r>
      <w:r w:rsidRPr="006F27F6">
        <w:rPr>
          <w:rFonts w:asciiTheme="minorEastAsia" w:hAnsiTheme="minorEastAsia"/>
          <w:sz w:val="24"/>
          <w:szCs w:val="24"/>
        </w:rPr>
        <w:fldChar w:fldCharType="end"/>
      </w:r>
      <w:r w:rsidR="00C62C34" w:rsidRPr="006F27F6">
        <w:rPr>
          <w:rFonts w:asciiTheme="minorEastAsia" w:hAnsiTheme="minorEastAsia" w:hint="eastAsia"/>
          <w:sz w:val="24"/>
          <w:szCs w:val="24"/>
        </w:rPr>
        <w:t>活动影像素材资源数</w:t>
      </w:r>
      <w:r w:rsidRPr="006F27F6">
        <w:rPr>
          <w:rFonts w:asciiTheme="minorEastAsia" w:hAnsiTheme="minorEastAsia"/>
          <w:sz w:val="24"/>
          <w:szCs w:val="24"/>
        </w:rPr>
        <w:t>1</w:t>
      </w:r>
      <w:r w:rsidR="00C62C34" w:rsidRPr="006F27F6">
        <w:rPr>
          <w:rFonts w:asciiTheme="minorEastAsia" w:hAnsiTheme="minorEastAsia" w:hint="eastAsia"/>
          <w:sz w:val="24"/>
          <w:szCs w:val="24"/>
        </w:rPr>
        <w:t>套</w:t>
      </w:r>
      <w:r w:rsidRPr="006F27F6">
        <w:rPr>
          <w:rFonts w:asciiTheme="minorEastAsia" w:hAnsiTheme="minorEastAsia" w:hint="eastAsia"/>
          <w:sz w:val="24"/>
          <w:szCs w:val="24"/>
        </w:rPr>
        <w:t>，目前正在收集制作过程中。</w:t>
      </w:r>
    </w:p>
    <w:p w:rsidR="00C62C34" w:rsidRPr="006F27F6" w:rsidRDefault="008F60F3"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6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⑥</w:t>
      </w:r>
      <w:r w:rsidRPr="006F27F6">
        <w:rPr>
          <w:rFonts w:asciiTheme="minorEastAsia" w:hAnsiTheme="minorEastAsia"/>
          <w:sz w:val="24"/>
          <w:szCs w:val="24"/>
        </w:rPr>
        <w:fldChar w:fldCharType="end"/>
      </w:r>
      <w:r w:rsidR="00C62C34" w:rsidRPr="006F27F6">
        <w:rPr>
          <w:rFonts w:asciiTheme="minorEastAsia" w:hAnsiTheme="minorEastAsia" w:hint="eastAsia"/>
          <w:sz w:val="24"/>
          <w:szCs w:val="24"/>
        </w:rPr>
        <w:t>港澳台青少年参与数</w:t>
      </w:r>
      <w:r w:rsidRPr="006F27F6">
        <w:rPr>
          <w:rFonts w:asciiTheme="minorEastAsia" w:hAnsiTheme="minorEastAsia" w:hint="eastAsia"/>
          <w:sz w:val="24"/>
          <w:szCs w:val="24"/>
        </w:rPr>
        <w:t>100</w:t>
      </w:r>
      <w:r w:rsidR="00C62C34" w:rsidRPr="006F27F6">
        <w:rPr>
          <w:rFonts w:asciiTheme="minorEastAsia" w:hAnsiTheme="minorEastAsia" w:hint="eastAsia"/>
          <w:sz w:val="24"/>
          <w:szCs w:val="24"/>
        </w:rPr>
        <w:t>人次</w:t>
      </w:r>
      <w:r w:rsidRPr="006F27F6">
        <w:rPr>
          <w:rFonts w:asciiTheme="minorEastAsia" w:hAnsiTheme="minorEastAsia" w:hint="eastAsia"/>
          <w:sz w:val="24"/>
          <w:szCs w:val="24"/>
        </w:rPr>
        <w:t>/</w:t>
      </w:r>
      <w:r w:rsidR="00C62C34" w:rsidRPr="006F27F6">
        <w:rPr>
          <w:rFonts w:asciiTheme="minorEastAsia" w:hAnsiTheme="minorEastAsia" w:hint="eastAsia"/>
          <w:sz w:val="24"/>
          <w:szCs w:val="24"/>
        </w:rPr>
        <w:t>天</w:t>
      </w:r>
      <w:r w:rsidRPr="006F27F6">
        <w:rPr>
          <w:rFonts w:asciiTheme="minorEastAsia" w:hAnsiTheme="minorEastAsia" w:hint="eastAsia"/>
          <w:sz w:val="24"/>
          <w:szCs w:val="24"/>
        </w:rPr>
        <w:t>，指标已完成。</w:t>
      </w:r>
    </w:p>
    <w:p w:rsidR="00C83964" w:rsidRPr="006F27F6" w:rsidRDefault="008F60F3"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7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⑦</w:t>
      </w:r>
      <w:r w:rsidRPr="006F27F6">
        <w:rPr>
          <w:rFonts w:asciiTheme="minorEastAsia" w:hAnsiTheme="minorEastAsia"/>
          <w:sz w:val="24"/>
          <w:szCs w:val="24"/>
        </w:rPr>
        <w:fldChar w:fldCharType="end"/>
      </w:r>
      <w:r w:rsidR="00C62C34" w:rsidRPr="006F27F6">
        <w:rPr>
          <w:rFonts w:asciiTheme="minorEastAsia" w:hAnsiTheme="minorEastAsia" w:hint="eastAsia"/>
          <w:sz w:val="24"/>
          <w:szCs w:val="24"/>
        </w:rPr>
        <w:t>本省份青少年参与数</w:t>
      </w:r>
      <w:r w:rsidRPr="006F27F6">
        <w:rPr>
          <w:rFonts w:asciiTheme="minorEastAsia" w:hAnsiTheme="minorEastAsia"/>
          <w:sz w:val="24"/>
          <w:szCs w:val="24"/>
        </w:rPr>
        <w:t>10000</w:t>
      </w:r>
      <w:r w:rsidR="00C62C34" w:rsidRPr="006F27F6">
        <w:rPr>
          <w:rFonts w:asciiTheme="minorEastAsia" w:hAnsiTheme="minorEastAsia" w:hint="eastAsia"/>
          <w:sz w:val="24"/>
          <w:szCs w:val="24"/>
        </w:rPr>
        <w:t>人次</w:t>
      </w:r>
      <w:r w:rsidRPr="006F27F6">
        <w:rPr>
          <w:rFonts w:asciiTheme="minorEastAsia" w:hAnsiTheme="minorEastAsia" w:hint="eastAsia"/>
          <w:sz w:val="24"/>
          <w:szCs w:val="24"/>
        </w:rPr>
        <w:t>/</w:t>
      </w:r>
      <w:r w:rsidR="00C62C34" w:rsidRPr="006F27F6">
        <w:rPr>
          <w:rFonts w:asciiTheme="minorEastAsia" w:hAnsiTheme="minorEastAsia" w:hint="eastAsia"/>
          <w:sz w:val="24"/>
          <w:szCs w:val="24"/>
        </w:rPr>
        <w:t>天</w:t>
      </w:r>
      <w:r w:rsidRPr="006F27F6">
        <w:rPr>
          <w:rFonts w:asciiTheme="minorEastAsia" w:hAnsiTheme="minorEastAsia" w:hint="eastAsia"/>
          <w:sz w:val="24"/>
          <w:szCs w:val="24"/>
        </w:rPr>
        <w:t>，目前完成4</w:t>
      </w:r>
      <w:r w:rsidR="00E034EA">
        <w:rPr>
          <w:rFonts w:asciiTheme="minorEastAsia" w:hAnsiTheme="minorEastAsia" w:hint="eastAsia"/>
          <w:sz w:val="24"/>
          <w:szCs w:val="24"/>
        </w:rPr>
        <w:t>119</w:t>
      </w:r>
      <w:r w:rsidRPr="006F27F6">
        <w:rPr>
          <w:rFonts w:asciiTheme="minorEastAsia" w:hAnsiTheme="minorEastAsia" w:hint="eastAsia"/>
          <w:sz w:val="24"/>
          <w:szCs w:val="24"/>
        </w:rPr>
        <w:t>人次/天。</w:t>
      </w:r>
    </w:p>
    <w:p w:rsidR="00C83964" w:rsidRPr="006F27F6" w:rsidRDefault="00C83964"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指标说明：</w:t>
      </w:r>
      <w:r w:rsidR="00D942C4" w:rsidRPr="006F27F6">
        <w:rPr>
          <w:rFonts w:asciiTheme="minorEastAsia" w:hAnsiTheme="minorEastAsia" w:hint="eastAsia"/>
          <w:sz w:val="24"/>
          <w:szCs w:val="24"/>
        </w:rPr>
        <w:t>钱</w:t>
      </w:r>
      <w:proofErr w:type="gramStart"/>
      <w:r w:rsidR="00D942C4" w:rsidRPr="006F27F6">
        <w:rPr>
          <w:rFonts w:asciiTheme="minorEastAsia" w:hAnsiTheme="minorEastAsia" w:hint="eastAsia"/>
          <w:sz w:val="24"/>
          <w:szCs w:val="24"/>
        </w:rPr>
        <w:t>馆项目</w:t>
      </w:r>
      <w:proofErr w:type="gramEnd"/>
      <w:r w:rsidR="00D942C4" w:rsidRPr="006F27F6">
        <w:rPr>
          <w:rFonts w:asciiTheme="minorEastAsia" w:hAnsiTheme="minorEastAsia" w:hint="eastAsia"/>
          <w:sz w:val="24"/>
          <w:szCs w:val="24"/>
        </w:rPr>
        <w:t>申报书和任务书中皆未涉及“国际青少年参与”和“活动惠及国外”的指标，故此次自评亦不涉及。“省份外青少年”与“本省份青少年”参与人数相关数据</w:t>
      </w:r>
      <w:proofErr w:type="gramStart"/>
      <w:r w:rsidR="00D942C4" w:rsidRPr="006F27F6">
        <w:rPr>
          <w:rFonts w:asciiTheme="minorEastAsia" w:hAnsiTheme="minorEastAsia" w:hint="eastAsia"/>
          <w:sz w:val="24"/>
          <w:szCs w:val="24"/>
        </w:rPr>
        <w:t>来自钱</w:t>
      </w:r>
      <w:proofErr w:type="gramEnd"/>
      <w:r w:rsidR="00D942C4" w:rsidRPr="006F27F6">
        <w:rPr>
          <w:rFonts w:asciiTheme="minorEastAsia" w:hAnsiTheme="minorEastAsia" w:hint="eastAsia"/>
          <w:sz w:val="24"/>
          <w:szCs w:val="24"/>
        </w:rPr>
        <w:t>馆参观人数统计和团队预约登记、社教活动登记。</w:t>
      </w:r>
    </w:p>
    <w:p w:rsidR="00C62C34" w:rsidRPr="006F27F6" w:rsidRDefault="00C62C34"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t xml:space="preserve"> </w:t>
      </w:r>
    </w:p>
    <w:p w:rsidR="008F60F3" w:rsidRPr="006F27F6" w:rsidRDefault="008F60F3"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3、满意度指标</w:t>
      </w:r>
    </w:p>
    <w:p w:rsidR="00C62C34" w:rsidRPr="006F27F6" w:rsidRDefault="008F60F3"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（1）服务对象满意度指标</w:t>
      </w:r>
    </w:p>
    <w:p w:rsidR="008F60F3" w:rsidRPr="006F27F6" w:rsidRDefault="008F60F3"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1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①</w:t>
      </w:r>
      <w:r w:rsidRPr="006F27F6">
        <w:rPr>
          <w:rFonts w:asciiTheme="minorEastAsia" w:hAnsiTheme="minorEastAsia"/>
          <w:sz w:val="24"/>
          <w:szCs w:val="24"/>
        </w:rPr>
        <w:fldChar w:fldCharType="end"/>
      </w:r>
      <w:r w:rsidRPr="006F27F6">
        <w:rPr>
          <w:rFonts w:asciiTheme="minorEastAsia" w:hAnsiTheme="minorEastAsia" w:hint="eastAsia"/>
          <w:sz w:val="24"/>
          <w:szCs w:val="24"/>
        </w:rPr>
        <w:t>社会满意度</w:t>
      </w:r>
      <w:r w:rsidRPr="006F27F6">
        <w:rPr>
          <w:rFonts w:asciiTheme="minorEastAsia" w:hAnsiTheme="minorEastAsia"/>
          <w:sz w:val="24"/>
          <w:szCs w:val="24"/>
        </w:rPr>
        <w:t>95</w:t>
      </w:r>
      <w:r w:rsidRPr="006F27F6">
        <w:rPr>
          <w:rFonts w:asciiTheme="minorEastAsia" w:hAnsiTheme="minorEastAsia" w:hint="eastAsia"/>
          <w:sz w:val="24"/>
          <w:szCs w:val="24"/>
        </w:rPr>
        <w:t>%，目前满意度</w:t>
      </w:r>
      <w:r w:rsidRPr="006F27F6">
        <w:rPr>
          <w:rFonts w:asciiTheme="minorEastAsia" w:hAnsiTheme="minorEastAsia"/>
          <w:sz w:val="24"/>
          <w:szCs w:val="24"/>
        </w:rPr>
        <w:t>9</w:t>
      </w:r>
      <w:r w:rsidR="00160343">
        <w:rPr>
          <w:rFonts w:asciiTheme="minorEastAsia" w:hAnsiTheme="minorEastAsia" w:hint="eastAsia"/>
          <w:sz w:val="24"/>
          <w:szCs w:val="24"/>
        </w:rPr>
        <w:t>5</w:t>
      </w:r>
      <w:r w:rsidRPr="006F27F6">
        <w:rPr>
          <w:rFonts w:asciiTheme="minorEastAsia" w:hAnsiTheme="minorEastAsia" w:hint="eastAsia"/>
          <w:sz w:val="24"/>
          <w:szCs w:val="24"/>
        </w:rPr>
        <w:t>%。</w:t>
      </w:r>
    </w:p>
    <w:p w:rsidR="008F60F3" w:rsidRPr="006F27F6" w:rsidRDefault="008F60F3"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2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②</w:t>
      </w:r>
      <w:r w:rsidRPr="006F27F6">
        <w:rPr>
          <w:rFonts w:asciiTheme="minorEastAsia" w:hAnsiTheme="minorEastAsia"/>
          <w:sz w:val="24"/>
          <w:szCs w:val="24"/>
        </w:rPr>
        <w:fldChar w:fldCharType="end"/>
      </w:r>
      <w:r w:rsidRPr="006F27F6">
        <w:rPr>
          <w:rFonts w:asciiTheme="minorEastAsia" w:hAnsiTheme="minorEastAsia" w:hint="eastAsia"/>
          <w:sz w:val="24"/>
          <w:szCs w:val="24"/>
        </w:rPr>
        <w:t>内部培训效果员工满意度</w:t>
      </w:r>
      <w:r w:rsidRPr="006F27F6">
        <w:rPr>
          <w:rFonts w:asciiTheme="minorEastAsia" w:hAnsiTheme="minorEastAsia"/>
          <w:sz w:val="24"/>
          <w:szCs w:val="24"/>
        </w:rPr>
        <w:t>95</w:t>
      </w:r>
      <w:r w:rsidRPr="006F27F6">
        <w:rPr>
          <w:rFonts w:asciiTheme="minorEastAsia" w:hAnsiTheme="minorEastAsia" w:hint="eastAsia"/>
          <w:sz w:val="24"/>
          <w:szCs w:val="24"/>
        </w:rPr>
        <w:t>%，目前满意度100%。</w:t>
      </w:r>
    </w:p>
    <w:p w:rsidR="008F60F3" w:rsidRPr="006F27F6" w:rsidRDefault="008F60F3"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3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③</w:t>
      </w:r>
      <w:r w:rsidRPr="006F27F6">
        <w:rPr>
          <w:rFonts w:asciiTheme="minorEastAsia" w:hAnsiTheme="minorEastAsia"/>
          <w:sz w:val="24"/>
          <w:szCs w:val="24"/>
        </w:rPr>
        <w:fldChar w:fldCharType="end"/>
      </w:r>
      <w:r w:rsidRPr="006F27F6">
        <w:rPr>
          <w:rFonts w:asciiTheme="minorEastAsia" w:hAnsiTheme="minorEastAsia" w:hint="eastAsia"/>
          <w:sz w:val="24"/>
          <w:szCs w:val="24"/>
        </w:rPr>
        <w:t>外出培训、交流学习效果本单位职工满意度</w:t>
      </w:r>
      <w:r w:rsidRPr="006F27F6">
        <w:rPr>
          <w:rFonts w:asciiTheme="minorEastAsia" w:hAnsiTheme="minorEastAsia"/>
          <w:sz w:val="24"/>
          <w:szCs w:val="24"/>
        </w:rPr>
        <w:t>95</w:t>
      </w:r>
      <w:r w:rsidRPr="006F27F6">
        <w:rPr>
          <w:rFonts w:asciiTheme="minorEastAsia" w:hAnsiTheme="minorEastAsia" w:hint="eastAsia"/>
          <w:sz w:val="24"/>
          <w:szCs w:val="24"/>
        </w:rPr>
        <w:t>%，目前满意度100%。</w:t>
      </w:r>
    </w:p>
    <w:p w:rsidR="008F60F3" w:rsidRPr="006F27F6" w:rsidRDefault="008F60F3"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4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④</w:t>
      </w:r>
      <w:r w:rsidRPr="006F27F6">
        <w:rPr>
          <w:rFonts w:asciiTheme="minorEastAsia" w:hAnsiTheme="minorEastAsia"/>
          <w:sz w:val="24"/>
          <w:szCs w:val="24"/>
        </w:rPr>
        <w:fldChar w:fldCharType="end"/>
      </w:r>
      <w:r w:rsidRPr="006F27F6">
        <w:rPr>
          <w:rFonts w:asciiTheme="minorEastAsia" w:hAnsiTheme="minorEastAsia" w:hint="eastAsia"/>
          <w:sz w:val="24"/>
          <w:szCs w:val="24"/>
        </w:rPr>
        <w:t>家长满意度</w:t>
      </w:r>
      <w:r w:rsidRPr="006F27F6">
        <w:rPr>
          <w:rFonts w:asciiTheme="minorEastAsia" w:hAnsiTheme="minorEastAsia"/>
          <w:sz w:val="24"/>
          <w:szCs w:val="24"/>
        </w:rPr>
        <w:t>95</w:t>
      </w:r>
      <w:r w:rsidRPr="006F27F6">
        <w:rPr>
          <w:rFonts w:asciiTheme="minorEastAsia" w:hAnsiTheme="minorEastAsia" w:hint="eastAsia"/>
          <w:sz w:val="24"/>
          <w:szCs w:val="24"/>
        </w:rPr>
        <w:t>%，目前满意度</w:t>
      </w:r>
      <w:r w:rsidR="00160343">
        <w:rPr>
          <w:rFonts w:asciiTheme="minorEastAsia" w:hAnsiTheme="minorEastAsia" w:hint="eastAsia"/>
          <w:sz w:val="24"/>
          <w:szCs w:val="24"/>
        </w:rPr>
        <w:t>98</w:t>
      </w:r>
      <w:r w:rsidRPr="006F27F6">
        <w:rPr>
          <w:rFonts w:asciiTheme="minorEastAsia" w:hAnsiTheme="minorEastAsia" w:hint="eastAsia"/>
          <w:sz w:val="24"/>
          <w:szCs w:val="24"/>
        </w:rPr>
        <w:t>%。</w:t>
      </w:r>
    </w:p>
    <w:p w:rsidR="008F60F3" w:rsidRPr="006F27F6" w:rsidRDefault="008F60F3"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5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⑤</w:t>
      </w:r>
      <w:r w:rsidRPr="006F27F6">
        <w:rPr>
          <w:rFonts w:asciiTheme="minorEastAsia" w:hAnsiTheme="minorEastAsia"/>
          <w:sz w:val="24"/>
          <w:szCs w:val="24"/>
        </w:rPr>
        <w:fldChar w:fldCharType="end"/>
      </w:r>
      <w:r w:rsidRPr="006F27F6">
        <w:rPr>
          <w:rFonts w:asciiTheme="minorEastAsia" w:hAnsiTheme="minorEastAsia" w:hint="eastAsia"/>
          <w:sz w:val="24"/>
          <w:szCs w:val="24"/>
        </w:rPr>
        <w:t>参与活动的青少年对教师的满意度</w:t>
      </w:r>
      <w:r w:rsidRPr="006F27F6">
        <w:rPr>
          <w:rFonts w:asciiTheme="minorEastAsia" w:hAnsiTheme="minorEastAsia"/>
          <w:sz w:val="24"/>
          <w:szCs w:val="24"/>
        </w:rPr>
        <w:t>95</w:t>
      </w:r>
      <w:r w:rsidRPr="006F27F6">
        <w:rPr>
          <w:rFonts w:asciiTheme="minorEastAsia" w:hAnsiTheme="minorEastAsia" w:hint="eastAsia"/>
          <w:sz w:val="24"/>
          <w:szCs w:val="24"/>
        </w:rPr>
        <w:t>%，目前满意度9</w:t>
      </w:r>
      <w:r w:rsidR="00160343">
        <w:rPr>
          <w:rFonts w:asciiTheme="minorEastAsia" w:hAnsiTheme="minorEastAsia" w:hint="eastAsia"/>
          <w:sz w:val="24"/>
          <w:szCs w:val="24"/>
        </w:rPr>
        <w:t>5</w:t>
      </w:r>
      <w:r w:rsidRPr="006F27F6">
        <w:rPr>
          <w:rFonts w:asciiTheme="minorEastAsia" w:hAnsiTheme="minorEastAsia" w:hint="eastAsia"/>
          <w:sz w:val="24"/>
          <w:szCs w:val="24"/>
        </w:rPr>
        <w:t>%。</w:t>
      </w:r>
    </w:p>
    <w:p w:rsidR="008F60F3" w:rsidRPr="006F27F6" w:rsidRDefault="008F60F3" w:rsidP="006F27F6">
      <w:pPr>
        <w:spacing w:line="360" w:lineRule="auto"/>
        <w:ind w:firstLineChars="200" w:firstLine="480"/>
        <w:rPr>
          <w:rFonts w:asciiTheme="minorEastAsia" w:hAnsiTheme="minorEastAsia"/>
          <w:sz w:val="24"/>
          <w:szCs w:val="24"/>
        </w:rPr>
      </w:pPr>
      <w:r w:rsidRPr="006F27F6">
        <w:rPr>
          <w:rFonts w:asciiTheme="minorEastAsia" w:hAnsiTheme="minorEastAsia"/>
          <w:sz w:val="24"/>
          <w:szCs w:val="24"/>
        </w:rPr>
        <w:fldChar w:fldCharType="begin"/>
      </w:r>
      <w:r w:rsidRPr="006F27F6">
        <w:rPr>
          <w:rFonts w:asciiTheme="minorEastAsia" w:hAnsiTheme="minorEastAsia"/>
          <w:sz w:val="24"/>
          <w:szCs w:val="24"/>
        </w:rPr>
        <w:instrText xml:space="preserve"> </w:instrText>
      </w:r>
      <w:r w:rsidRPr="006F27F6">
        <w:rPr>
          <w:rFonts w:asciiTheme="minorEastAsia" w:hAnsiTheme="minorEastAsia" w:hint="eastAsia"/>
          <w:sz w:val="24"/>
          <w:szCs w:val="24"/>
        </w:rPr>
        <w:instrText>= 6 \* GB3</w:instrText>
      </w:r>
      <w:r w:rsidRPr="006F27F6">
        <w:rPr>
          <w:rFonts w:asciiTheme="minorEastAsia" w:hAnsiTheme="minorEastAsia"/>
          <w:sz w:val="24"/>
          <w:szCs w:val="24"/>
        </w:rPr>
        <w:instrText xml:space="preserve"> </w:instrText>
      </w:r>
      <w:r w:rsidRPr="006F27F6">
        <w:rPr>
          <w:rFonts w:asciiTheme="minorEastAsia" w:hAnsiTheme="minorEastAsia"/>
          <w:sz w:val="24"/>
          <w:szCs w:val="24"/>
        </w:rPr>
        <w:fldChar w:fldCharType="separate"/>
      </w:r>
      <w:r w:rsidRPr="006F27F6">
        <w:rPr>
          <w:rFonts w:asciiTheme="minorEastAsia" w:hAnsiTheme="minorEastAsia" w:hint="eastAsia"/>
          <w:noProof/>
          <w:sz w:val="24"/>
          <w:szCs w:val="24"/>
        </w:rPr>
        <w:t>⑥</w:t>
      </w:r>
      <w:r w:rsidRPr="006F27F6">
        <w:rPr>
          <w:rFonts w:asciiTheme="minorEastAsia" w:hAnsiTheme="minorEastAsia"/>
          <w:sz w:val="24"/>
          <w:szCs w:val="24"/>
        </w:rPr>
        <w:fldChar w:fldCharType="end"/>
      </w:r>
      <w:r w:rsidRPr="006F27F6">
        <w:rPr>
          <w:rFonts w:asciiTheme="minorEastAsia" w:hAnsiTheme="minorEastAsia" w:hint="eastAsia"/>
          <w:sz w:val="24"/>
          <w:szCs w:val="24"/>
        </w:rPr>
        <w:t>学生满意度95%，目前满意度9</w:t>
      </w:r>
      <w:r w:rsidR="00160343">
        <w:rPr>
          <w:rFonts w:asciiTheme="minorEastAsia" w:hAnsiTheme="minorEastAsia" w:hint="eastAsia"/>
          <w:sz w:val="24"/>
          <w:szCs w:val="24"/>
        </w:rPr>
        <w:t>5</w:t>
      </w:r>
      <w:r w:rsidRPr="006F27F6">
        <w:rPr>
          <w:rFonts w:asciiTheme="minorEastAsia" w:hAnsiTheme="minorEastAsia" w:hint="eastAsia"/>
          <w:sz w:val="24"/>
          <w:szCs w:val="24"/>
        </w:rPr>
        <w:t>%。</w:t>
      </w:r>
    </w:p>
    <w:p w:rsidR="00C83964" w:rsidRPr="006F27F6" w:rsidRDefault="00C83964"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指标说明：</w:t>
      </w:r>
      <w:r w:rsidR="00CE6DC9" w:rsidRPr="006F27F6">
        <w:rPr>
          <w:rFonts w:asciiTheme="minorEastAsia" w:hAnsiTheme="minorEastAsia" w:hint="eastAsia"/>
          <w:sz w:val="24"/>
          <w:szCs w:val="24"/>
        </w:rPr>
        <w:t>根据钱</w:t>
      </w:r>
      <w:proofErr w:type="gramStart"/>
      <w:r w:rsidR="00CE6DC9" w:rsidRPr="006F27F6">
        <w:rPr>
          <w:rFonts w:asciiTheme="minorEastAsia" w:hAnsiTheme="minorEastAsia" w:hint="eastAsia"/>
          <w:sz w:val="24"/>
          <w:szCs w:val="24"/>
        </w:rPr>
        <w:t>馆观众</w:t>
      </w:r>
      <w:proofErr w:type="gramEnd"/>
      <w:r w:rsidR="00CE6DC9" w:rsidRPr="006F27F6">
        <w:rPr>
          <w:rFonts w:asciiTheme="minorEastAsia" w:hAnsiTheme="minorEastAsia" w:hint="eastAsia"/>
          <w:sz w:val="24"/>
          <w:szCs w:val="24"/>
        </w:rPr>
        <w:t>满意度调查、线上观众调查、讲解服务质量调查、观众留言分析、实地访谈、旅行社信息收集反馈等途径，形成上述满意度指标数据。</w:t>
      </w:r>
    </w:p>
    <w:p w:rsidR="00CE6DC9" w:rsidRPr="006F27F6" w:rsidRDefault="00CE6DC9" w:rsidP="006F27F6">
      <w:pPr>
        <w:spacing w:line="360" w:lineRule="auto"/>
        <w:ind w:firstLineChars="200" w:firstLine="480"/>
        <w:rPr>
          <w:rFonts w:asciiTheme="minorEastAsia" w:hAnsiTheme="minorEastAsia"/>
          <w:sz w:val="24"/>
          <w:szCs w:val="24"/>
        </w:rPr>
      </w:pPr>
    </w:p>
    <w:p w:rsidR="00C83964" w:rsidRPr="006F27F6" w:rsidRDefault="00C12DD2" w:rsidP="006F27F6">
      <w:pPr>
        <w:spacing w:line="360" w:lineRule="auto"/>
        <w:ind w:firstLineChars="200" w:firstLine="482"/>
        <w:rPr>
          <w:rFonts w:asciiTheme="minorEastAsia" w:hAnsiTheme="minorEastAsia"/>
          <w:b/>
          <w:sz w:val="24"/>
          <w:szCs w:val="24"/>
        </w:rPr>
      </w:pPr>
      <w:r w:rsidRPr="006F27F6">
        <w:rPr>
          <w:rFonts w:asciiTheme="minorEastAsia" w:hAnsiTheme="minorEastAsia" w:hint="eastAsia"/>
          <w:b/>
          <w:sz w:val="24"/>
          <w:szCs w:val="24"/>
        </w:rPr>
        <w:t>二、存在问题及原因分析</w:t>
      </w:r>
    </w:p>
    <w:p w:rsidR="006F27F6" w:rsidRPr="006F27F6" w:rsidRDefault="006F27F6"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1</w:t>
      </w:r>
      <w:r>
        <w:rPr>
          <w:rFonts w:asciiTheme="minorEastAsia" w:hAnsiTheme="minorEastAsia" w:hint="eastAsia"/>
          <w:sz w:val="24"/>
          <w:szCs w:val="24"/>
        </w:rPr>
        <w:t>、</w:t>
      </w:r>
      <w:r w:rsidR="00B91C7A" w:rsidRPr="00B91C7A">
        <w:rPr>
          <w:rFonts w:asciiTheme="minorEastAsia" w:hAnsiTheme="minorEastAsia" w:hint="eastAsia"/>
          <w:sz w:val="24"/>
          <w:szCs w:val="24"/>
        </w:rPr>
        <w:t>“夺宝奇兵”</w:t>
      </w:r>
      <w:r w:rsidR="00AF1642">
        <w:rPr>
          <w:rFonts w:asciiTheme="minorEastAsia" w:hAnsiTheme="minorEastAsia" w:hint="eastAsia"/>
          <w:sz w:val="24"/>
          <w:szCs w:val="24"/>
        </w:rPr>
        <w:t>活动</w:t>
      </w:r>
      <w:r w:rsidR="00B91C7A">
        <w:rPr>
          <w:rFonts w:asciiTheme="minorEastAsia" w:hAnsiTheme="minorEastAsia" w:hint="eastAsia"/>
          <w:sz w:val="24"/>
          <w:szCs w:val="24"/>
        </w:rPr>
        <w:t>的参与度有待提升，截至目前来馆开展</w:t>
      </w:r>
      <w:proofErr w:type="gramStart"/>
      <w:r w:rsidR="00B91C7A" w:rsidRPr="00B91C7A">
        <w:rPr>
          <w:rFonts w:asciiTheme="minorEastAsia" w:hAnsiTheme="minorEastAsia" w:hint="eastAsia"/>
          <w:sz w:val="24"/>
          <w:szCs w:val="24"/>
        </w:rPr>
        <w:t>研</w:t>
      </w:r>
      <w:proofErr w:type="gramEnd"/>
      <w:r w:rsidR="00B91C7A" w:rsidRPr="00B91C7A">
        <w:rPr>
          <w:rFonts w:asciiTheme="minorEastAsia" w:hAnsiTheme="minorEastAsia" w:hint="eastAsia"/>
          <w:sz w:val="24"/>
          <w:szCs w:val="24"/>
        </w:rPr>
        <w:t>学实践</w:t>
      </w:r>
      <w:r w:rsidR="00B91C7A">
        <w:rPr>
          <w:rFonts w:asciiTheme="minorEastAsia" w:hAnsiTheme="minorEastAsia" w:hint="eastAsia"/>
          <w:sz w:val="24"/>
          <w:szCs w:val="24"/>
        </w:rPr>
        <w:t>的中小学生团队共开展</w:t>
      </w:r>
      <w:r w:rsidR="00B91C7A" w:rsidRPr="00B91C7A">
        <w:rPr>
          <w:rFonts w:asciiTheme="minorEastAsia" w:hAnsiTheme="minorEastAsia" w:hint="eastAsia"/>
          <w:sz w:val="24"/>
          <w:szCs w:val="24"/>
        </w:rPr>
        <w:t>“夺宝奇兵”</w:t>
      </w:r>
      <w:r w:rsidR="00B91C7A">
        <w:rPr>
          <w:rFonts w:asciiTheme="minorEastAsia" w:hAnsiTheme="minorEastAsia" w:hint="eastAsia"/>
          <w:sz w:val="24"/>
          <w:szCs w:val="24"/>
        </w:rPr>
        <w:t>主题活动</w:t>
      </w:r>
      <w:r w:rsidR="00B91C7A" w:rsidRPr="00B91C7A">
        <w:rPr>
          <w:rFonts w:asciiTheme="minorEastAsia" w:hAnsiTheme="minorEastAsia" w:hint="eastAsia"/>
          <w:sz w:val="24"/>
          <w:szCs w:val="24"/>
        </w:rPr>
        <w:t>78场</w:t>
      </w:r>
      <w:r w:rsidR="00B91C7A">
        <w:rPr>
          <w:rFonts w:asciiTheme="minorEastAsia" w:hAnsiTheme="minorEastAsia" w:hint="eastAsia"/>
          <w:sz w:val="24"/>
          <w:szCs w:val="24"/>
        </w:rPr>
        <w:t>，活动参与率50%左右。</w:t>
      </w:r>
      <w:r w:rsidR="00AF1642">
        <w:rPr>
          <w:rFonts w:asciiTheme="minorEastAsia" w:hAnsiTheme="minorEastAsia" w:hint="eastAsia"/>
          <w:sz w:val="24"/>
          <w:szCs w:val="24"/>
        </w:rPr>
        <w:t>从目前</w:t>
      </w:r>
      <w:r w:rsidR="00B91C7A">
        <w:rPr>
          <w:rFonts w:asciiTheme="minorEastAsia" w:hAnsiTheme="minorEastAsia" w:hint="eastAsia"/>
          <w:sz w:val="24"/>
          <w:szCs w:val="24"/>
        </w:rPr>
        <w:t>收集到的</w:t>
      </w:r>
      <w:r w:rsidR="00AF1642">
        <w:rPr>
          <w:rFonts w:asciiTheme="minorEastAsia" w:hAnsiTheme="minorEastAsia" w:hint="eastAsia"/>
          <w:sz w:val="24"/>
          <w:szCs w:val="24"/>
        </w:rPr>
        <w:t>反馈来看，大部分学生对活动形式和内容都比较认可，</w:t>
      </w:r>
      <w:r w:rsidR="0047067C">
        <w:rPr>
          <w:rFonts w:asciiTheme="minorEastAsia" w:hAnsiTheme="minorEastAsia" w:hint="eastAsia"/>
          <w:sz w:val="24"/>
          <w:szCs w:val="24"/>
        </w:rPr>
        <w:t>但是也有部分学生表示</w:t>
      </w:r>
      <w:r w:rsidR="00B91C7A" w:rsidRPr="00B91C7A">
        <w:rPr>
          <w:rFonts w:asciiTheme="minorEastAsia" w:hAnsiTheme="minorEastAsia" w:hint="eastAsia"/>
          <w:sz w:val="24"/>
          <w:szCs w:val="24"/>
        </w:rPr>
        <w:t>“夺宝奇兵”</w:t>
      </w:r>
      <w:r w:rsidR="00B91C7A">
        <w:rPr>
          <w:rFonts w:asciiTheme="minorEastAsia" w:hAnsiTheme="minorEastAsia" w:hint="eastAsia"/>
          <w:sz w:val="24"/>
          <w:szCs w:val="24"/>
        </w:rPr>
        <w:t>的活动形式较为单一，期待有所创新，增加趣味性</w:t>
      </w:r>
      <w:r w:rsidR="0047067C">
        <w:rPr>
          <w:rFonts w:asciiTheme="minorEastAsia" w:hAnsiTheme="minorEastAsia" w:hint="eastAsia"/>
          <w:sz w:val="24"/>
          <w:szCs w:val="24"/>
        </w:rPr>
        <w:t>。</w:t>
      </w:r>
    </w:p>
    <w:p w:rsidR="00F231C1" w:rsidRDefault="006F27F6" w:rsidP="006F27F6">
      <w:pPr>
        <w:spacing w:line="360" w:lineRule="auto"/>
        <w:ind w:firstLineChars="200" w:firstLine="480"/>
        <w:rPr>
          <w:rFonts w:asciiTheme="minorEastAsia" w:hAnsiTheme="minorEastAsia"/>
          <w:sz w:val="24"/>
          <w:szCs w:val="24"/>
        </w:rPr>
      </w:pPr>
      <w:r w:rsidRPr="006F27F6">
        <w:rPr>
          <w:rFonts w:asciiTheme="minorEastAsia" w:hAnsiTheme="minorEastAsia" w:hint="eastAsia"/>
          <w:sz w:val="24"/>
          <w:szCs w:val="24"/>
        </w:rPr>
        <w:t>2</w:t>
      </w:r>
      <w:r>
        <w:rPr>
          <w:rFonts w:asciiTheme="minorEastAsia" w:hAnsiTheme="minorEastAsia" w:hint="eastAsia"/>
          <w:sz w:val="24"/>
          <w:szCs w:val="24"/>
        </w:rPr>
        <w:t>、</w:t>
      </w:r>
      <w:r w:rsidR="0047067C" w:rsidRPr="0047067C">
        <w:rPr>
          <w:rFonts w:asciiTheme="minorEastAsia" w:hAnsiTheme="minorEastAsia" w:hint="eastAsia"/>
          <w:sz w:val="24"/>
          <w:szCs w:val="24"/>
        </w:rPr>
        <w:t>“‘研学实践教育基地’专题培训”</w:t>
      </w:r>
      <w:r w:rsidR="0047067C">
        <w:rPr>
          <w:rFonts w:asciiTheme="minorEastAsia" w:hAnsiTheme="minorEastAsia" w:hint="eastAsia"/>
          <w:sz w:val="24"/>
          <w:szCs w:val="24"/>
        </w:rPr>
        <w:t>项目中，</w:t>
      </w:r>
      <w:r w:rsidR="0047067C" w:rsidRPr="0047067C">
        <w:rPr>
          <w:rFonts w:asciiTheme="minorEastAsia" w:hAnsiTheme="minorEastAsia" w:hint="eastAsia"/>
          <w:sz w:val="24"/>
          <w:szCs w:val="24"/>
        </w:rPr>
        <w:t>组织相关人员赴外省市考察学习交流</w:t>
      </w:r>
      <w:r w:rsidR="0047067C">
        <w:rPr>
          <w:rFonts w:asciiTheme="minorEastAsia" w:hAnsiTheme="minorEastAsia" w:hint="eastAsia"/>
          <w:sz w:val="24"/>
          <w:szCs w:val="24"/>
        </w:rPr>
        <w:t>的工作相对滞后，由于第一季度主要是完成教育活动项目的开发，因此计划于第二、第三季度开展考察交流学习。</w:t>
      </w:r>
    </w:p>
    <w:p w:rsidR="00F231C1" w:rsidRDefault="00F231C1" w:rsidP="006F27F6">
      <w:pPr>
        <w:spacing w:line="360" w:lineRule="auto"/>
        <w:ind w:firstLineChars="200" w:firstLine="480"/>
        <w:rPr>
          <w:rFonts w:asciiTheme="minorEastAsia" w:hAnsiTheme="minorEastAsia"/>
          <w:sz w:val="24"/>
          <w:szCs w:val="24"/>
        </w:rPr>
      </w:pPr>
    </w:p>
    <w:p w:rsidR="00F231C1" w:rsidRPr="00F231C1" w:rsidRDefault="00C12DD2" w:rsidP="00F231C1">
      <w:pPr>
        <w:spacing w:line="360" w:lineRule="auto"/>
        <w:ind w:firstLineChars="200" w:firstLine="482"/>
        <w:rPr>
          <w:rFonts w:asciiTheme="minorEastAsia" w:hAnsiTheme="minorEastAsia"/>
          <w:b/>
          <w:sz w:val="24"/>
          <w:szCs w:val="24"/>
        </w:rPr>
      </w:pPr>
      <w:r w:rsidRPr="00F231C1">
        <w:rPr>
          <w:rFonts w:asciiTheme="minorEastAsia" w:hAnsiTheme="minorEastAsia" w:hint="eastAsia"/>
          <w:b/>
          <w:sz w:val="24"/>
          <w:szCs w:val="24"/>
        </w:rPr>
        <w:t>三、改进措施</w:t>
      </w:r>
    </w:p>
    <w:p w:rsidR="009D5D70" w:rsidRDefault="009D5D70" w:rsidP="009D5D70">
      <w:pPr>
        <w:pStyle w:val="a5"/>
        <w:widowControl/>
        <w:spacing w:line="360" w:lineRule="auto"/>
        <w:ind w:firstLineChars="200" w:firstLine="480"/>
        <w:jc w:val="left"/>
        <w:rPr>
          <w:rFonts w:ascii="宋体" w:eastAsia="宋体" w:hAnsi="宋体" w:cs="宋体"/>
          <w:color w:val="000000"/>
          <w:shd w:val="clear" w:color="auto" w:fill="FFFFFF"/>
        </w:rPr>
      </w:pPr>
      <w:r>
        <w:rPr>
          <w:rFonts w:ascii="宋体" w:eastAsia="宋体" w:hAnsi="宋体" w:cs="宋体" w:hint="eastAsia"/>
          <w:color w:val="000000"/>
          <w:shd w:val="clear" w:color="auto" w:fill="FFFFFF"/>
        </w:rPr>
        <w:t>1、</w:t>
      </w:r>
      <w:r w:rsidR="00B91C7A" w:rsidRPr="00B91C7A">
        <w:rPr>
          <w:rFonts w:ascii="宋体" w:eastAsia="宋体" w:hAnsi="宋体" w:cs="宋体" w:hint="eastAsia"/>
          <w:color w:val="000000"/>
          <w:shd w:val="clear" w:color="auto" w:fill="FFFFFF"/>
        </w:rPr>
        <w:t>活动设计应更注重多样性和创新性，</w:t>
      </w:r>
      <w:r w:rsidR="00B91C7A">
        <w:rPr>
          <w:rFonts w:ascii="宋体" w:eastAsia="宋体" w:hAnsi="宋体" w:cs="宋体" w:hint="eastAsia"/>
          <w:color w:val="000000"/>
          <w:shd w:val="clear" w:color="auto" w:fill="FFFFFF"/>
        </w:rPr>
        <w:t>应根据</w:t>
      </w:r>
      <w:r w:rsidR="00FD6D08">
        <w:rPr>
          <w:rFonts w:ascii="宋体" w:eastAsia="宋体" w:hAnsi="宋体" w:cs="宋体" w:hint="eastAsia"/>
          <w:color w:val="000000"/>
          <w:shd w:val="clear" w:color="auto" w:fill="FFFFFF"/>
        </w:rPr>
        <w:t>学生的不同需求和兴趣点在原有</w:t>
      </w:r>
      <w:r w:rsidR="0047067C" w:rsidRPr="0047067C">
        <w:rPr>
          <w:rFonts w:ascii="宋体" w:eastAsia="宋体" w:hAnsi="宋体" w:cs="宋体" w:hint="eastAsia"/>
          <w:color w:val="000000"/>
          <w:shd w:val="clear" w:color="auto" w:fill="FFFFFF"/>
        </w:rPr>
        <w:t>基础上开发更为多样的活动内容，</w:t>
      </w:r>
      <w:r w:rsidR="00FD6D08">
        <w:rPr>
          <w:rFonts w:ascii="宋体" w:eastAsia="宋体" w:hAnsi="宋体" w:cs="宋体" w:hint="eastAsia"/>
          <w:color w:val="000000"/>
          <w:shd w:val="clear" w:color="auto" w:fill="FFFFFF"/>
        </w:rPr>
        <w:t>创新活动形式，增加不同主题的路线设计，满足不同学生不断变化的</w:t>
      </w:r>
      <w:r w:rsidR="0047067C" w:rsidRPr="0047067C">
        <w:rPr>
          <w:rFonts w:ascii="宋体" w:eastAsia="宋体" w:hAnsi="宋体" w:cs="宋体" w:hint="eastAsia"/>
          <w:color w:val="000000"/>
          <w:shd w:val="clear" w:color="auto" w:fill="FFFFFF"/>
        </w:rPr>
        <w:t>需求。</w:t>
      </w:r>
    </w:p>
    <w:p w:rsidR="009D5D70" w:rsidRDefault="009D5D70" w:rsidP="009D5D70">
      <w:pPr>
        <w:pStyle w:val="a5"/>
        <w:widowControl/>
        <w:spacing w:line="360" w:lineRule="auto"/>
        <w:ind w:firstLineChars="200" w:firstLine="480"/>
        <w:jc w:val="left"/>
        <w:rPr>
          <w:rFonts w:ascii="宋体" w:eastAsia="宋体" w:hAnsi="宋体" w:cs="宋体"/>
          <w:color w:val="000000"/>
          <w:shd w:val="clear" w:color="auto" w:fill="FFFFFF"/>
        </w:rPr>
      </w:pPr>
      <w:r>
        <w:rPr>
          <w:rFonts w:ascii="宋体" w:eastAsia="宋体" w:hAnsi="宋体" w:cs="宋体" w:hint="eastAsia"/>
          <w:color w:val="000000"/>
          <w:shd w:val="clear" w:color="auto" w:fill="FFFFFF"/>
        </w:rPr>
        <w:t>2、加快</w:t>
      </w:r>
      <w:r w:rsidRPr="009D5D70">
        <w:rPr>
          <w:rFonts w:ascii="宋体" w:eastAsia="宋体" w:hAnsi="宋体" w:cs="宋体" w:hint="eastAsia"/>
          <w:color w:val="000000"/>
          <w:shd w:val="clear" w:color="auto" w:fill="FFFFFF"/>
        </w:rPr>
        <w:t>“‘研学实践教育基地’专题培训”项目</w:t>
      </w:r>
      <w:r>
        <w:rPr>
          <w:rFonts w:ascii="宋体" w:eastAsia="宋体" w:hAnsi="宋体" w:cs="宋体" w:hint="eastAsia"/>
          <w:color w:val="000000"/>
          <w:shd w:val="clear" w:color="auto" w:fill="FFFFFF"/>
        </w:rPr>
        <w:t>实施，组织相关人员赴外省市考察学习交流，加快</w:t>
      </w:r>
      <w:r w:rsidRPr="009D5D70">
        <w:rPr>
          <w:rFonts w:ascii="宋体" w:eastAsia="宋体" w:hAnsi="宋体" w:cs="宋体" w:hint="eastAsia"/>
          <w:color w:val="000000"/>
          <w:shd w:val="clear" w:color="auto" w:fill="FFFFFF"/>
        </w:rPr>
        <w:t>“钱学森图书馆</w:t>
      </w:r>
      <w:proofErr w:type="gramStart"/>
      <w:r w:rsidRPr="009D5D70">
        <w:rPr>
          <w:rFonts w:ascii="宋体" w:eastAsia="宋体" w:hAnsi="宋体" w:cs="宋体" w:hint="eastAsia"/>
          <w:color w:val="000000"/>
          <w:shd w:val="clear" w:color="auto" w:fill="FFFFFF"/>
        </w:rPr>
        <w:t>研</w:t>
      </w:r>
      <w:proofErr w:type="gramEnd"/>
      <w:r w:rsidRPr="009D5D70">
        <w:rPr>
          <w:rFonts w:ascii="宋体" w:eastAsia="宋体" w:hAnsi="宋体" w:cs="宋体" w:hint="eastAsia"/>
          <w:color w:val="000000"/>
          <w:shd w:val="clear" w:color="auto" w:fill="FFFFFF"/>
        </w:rPr>
        <w:t>学实践教育版讲解词”和《北京、天津、江苏、浙江研学实践教育基地专题调研报告》</w:t>
      </w:r>
      <w:r>
        <w:rPr>
          <w:rFonts w:ascii="宋体" w:eastAsia="宋体" w:hAnsi="宋体" w:cs="宋体" w:hint="eastAsia"/>
          <w:color w:val="000000"/>
          <w:shd w:val="clear" w:color="auto" w:fill="FFFFFF"/>
        </w:rPr>
        <w:t>的撰写。</w:t>
      </w:r>
    </w:p>
    <w:p w:rsidR="009D5D70" w:rsidRDefault="009D5D70" w:rsidP="009D5D70">
      <w:pPr>
        <w:pStyle w:val="a5"/>
        <w:widowControl/>
        <w:spacing w:line="360" w:lineRule="auto"/>
        <w:ind w:firstLineChars="200" w:firstLine="480"/>
        <w:jc w:val="left"/>
        <w:rPr>
          <w:rFonts w:ascii="宋体" w:eastAsia="宋体" w:hAnsi="宋体" w:cs="宋体"/>
          <w:color w:val="000000"/>
          <w:shd w:val="clear" w:color="auto" w:fill="FFFFFF"/>
        </w:rPr>
      </w:pPr>
      <w:r>
        <w:rPr>
          <w:rFonts w:ascii="宋体" w:eastAsia="宋体" w:hAnsi="宋体" w:cs="宋体" w:hint="eastAsia"/>
          <w:color w:val="000000"/>
          <w:shd w:val="clear" w:color="auto" w:fill="FFFFFF"/>
        </w:rPr>
        <w:t>3、根据本年度中小学生</w:t>
      </w:r>
      <w:proofErr w:type="gramStart"/>
      <w:r>
        <w:rPr>
          <w:rFonts w:ascii="宋体" w:eastAsia="宋体" w:hAnsi="宋体" w:cs="宋体" w:hint="eastAsia"/>
          <w:color w:val="000000"/>
          <w:shd w:val="clear" w:color="auto" w:fill="FFFFFF"/>
        </w:rPr>
        <w:t>研</w:t>
      </w:r>
      <w:proofErr w:type="gramEnd"/>
      <w:r>
        <w:rPr>
          <w:rFonts w:ascii="宋体" w:eastAsia="宋体" w:hAnsi="宋体" w:cs="宋体" w:hint="eastAsia"/>
          <w:color w:val="000000"/>
          <w:shd w:val="clear" w:color="auto" w:fill="FFFFFF"/>
        </w:rPr>
        <w:t>学实践活动实际开展情况，</w:t>
      </w:r>
      <w:r w:rsidR="008A5BCC">
        <w:rPr>
          <w:rFonts w:ascii="宋体" w:eastAsia="宋体" w:hAnsi="宋体" w:cs="宋体" w:hint="eastAsia"/>
          <w:color w:val="000000"/>
          <w:shd w:val="clear" w:color="auto" w:fill="FFFFFF"/>
        </w:rPr>
        <w:t>结合自评分数和相关部门的意见反馈，</w:t>
      </w:r>
      <w:r>
        <w:rPr>
          <w:rFonts w:ascii="宋体" w:eastAsia="宋体" w:hAnsi="宋体" w:cs="宋体" w:hint="eastAsia"/>
          <w:color w:val="000000"/>
          <w:shd w:val="clear" w:color="auto" w:fill="FFFFFF"/>
        </w:rPr>
        <w:t>对指标设计的科学性</w:t>
      </w:r>
      <w:r w:rsidR="008A5BCC">
        <w:rPr>
          <w:rFonts w:ascii="宋体" w:eastAsia="宋体" w:hAnsi="宋体" w:cs="宋体" w:hint="eastAsia"/>
          <w:color w:val="000000"/>
          <w:shd w:val="clear" w:color="auto" w:fill="FFFFFF"/>
        </w:rPr>
        <w:t>、合理性</w:t>
      </w:r>
      <w:r>
        <w:rPr>
          <w:rFonts w:ascii="宋体" w:eastAsia="宋体" w:hAnsi="宋体" w:cs="宋体" w:hint="eastAsia"/>
          <w:color w:val="000000"/>
          <w:shd w:val="clear" w:color="auto" w:fill="FFFFFF"/>
        </w:rPr>
        <w:t>进行评估，</w:t>
      </w:r>
      <w:r w:rsidR="008A5BCC">
        <w:rPr>
          <w:rFonts w:ascii="宋体" w:eastAsia="宋体" w:hAnsi="宋体" w:cs="宋体" w:hint="eastAsia"/>
          <w:color w:val="000000"/>
          <w:shd w:val="clear" w:color="auto" w:fill="FFFFFF"/>
        </w:rPr>
        <w:t>下一年度据此对相应指标进行适当调整，使各项指标设计更为合理</w:t>
      </w:r>
      <w:r>
        <w:rPr>
          <w:rFonts w:ascii="宋体" w:eastAsia="宋体" w:hAnsi="宋体" w:cs="宋体" w:hint="eastAsia"/>
          <w:color w:val="000000"/>
          <w:shd w:val="clear" w:color="auto" w:fill="FFFFFF"/>
        </w:rPr>
        <w:t>。</w:t>
      </w:r>
    </w:p>
    <w:p w:rsidR="009D5D70" w:rsidRDefault="009D5D70" w:rsidP="009D5D70">
      <w:pPr>
        <w:pStyle w:val="a5"/>
        <w:widowControl/>
        <w:spacing w:line="360" w:lineRule="auto"/>
        <w:ind w:firstLineChars="200" w:firstLine="480"/>
        <w:jc w:val="left"/>
        <w:rPr>
          <w:rFonts w:ascii="宋体" w:eastAsia="宋体" w:hAnsi="宋体" w:cs="宋体"/>
          <w:color w:val="000000"/>
          <w:shd w:val="clear" w:color="auto" w:fill="FFFFFF"/>
        </w:rPr>
      </w:pPr>
    </w:p>
    <w:p w:rsidR="00C12DD2" w:rsidRDefault="00C12DD2" w:rsidP="009D5D70">
      <w:pPr>
        <w:spacing w:line="360" w:lineRule="auto"/>
        <w:ind w:firstLineChars="200" w:firstLine="482"/>
        <w:rPr>
          <w:rFonts w:asciiTheme="minorEastAsia" w:hAnsiTheme="minorEastAsia"/>
          <w:b/>
          <w:sz w:val="24"/>
          <w:szCs w:val="24"/>
        </w:rPr>
      </w:pPr>
      <w:r w:rsidRPr="009D5D70">
        <w:rPr>
          <w:rFonts w:asciiTheme="minorEastAsia" w:hAnsiTheme="minorEastAsia" w:hint="eastAsia"/>
          <w:b/>
          <w:sz w:val="24"/>
          <w:szCs w:val="24"/>
        </w:rPr>
        <w:t>四、尚未完成部分的执行节点</w:t>
      </w:r>
    </w:p>
    <w:tbl>
      <w:tblPr>
        <w:tblStyle w:val="a6"/>
        <w:tblW w:w="0" w:type="auto"/>
        <w:tblLook w:val="04A0" w:firstRow="1" w:lastRow="0" w:firstColumn="1" w:lastColumn="0" w:noHBand="0" w:noVBand="1"/>
      </w:tblPr>
      <w:tblGrid>
        <w:gridCol w:w="817"/>
        <w:gridCol w:w="1276"/>
        <w:gridCol w:w="3019"/>
        <w:gridCol w:w="1942"/>
        <w:gridCol w:w="1468"/>
      </w:tblGrid>
      <w:tr w:rsidR="00D05BBA" w:rsidTr="00AB6521">
        <w:tc>
          <w:tcPr>
            <w:tcW w:w="817" w:type="dxa"/>
            <w:vAlign w:val="center"/>
          </w:tcPr>
          <w:p w:rsidR="00D05BBA" w:rsidRDefault="00D05BBA" w:rsidP="00AB6521">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1276" w:type="dxa"/>
            <w:vAlign w:val="center"/>
          </w:tcPr>
          <w:p w:rsidR="00D05BBA" w:rsidRDefault="00D05BBA" w:rsidP="00AB6521">
            <w:pPr>
              <w:spacing w:line="360" w:lineRule="auto"/>
              <w:jc w:val="center"/>
              <w:rPr>
                <w:rFonts w:asciiTheme="minorEastAsia" w:hAnsiTheme="minorEastAsia"/>
                <w:b/>
                <w:sz w:val="24"/>
                <w:szCs w:val="24"/>
              </w:rPr>
            </w:pPr>
            <w:r>
              <w:rPr>
                <w:rFonts w:asciiTheme="minorEastAsia" w:hAnsiTheme="minorEastAsia" w:hint="eastAsia"/>
                <w:b/>
                <w:sz w:val="24"/>
                <w:szCs w:val="24"/>
              </w:rPr>
              <w:t>时间</w:t>
            </w:r>
          </w:p>
        </w:tc>
        <w:tc>
          <w:tcPr>
            <w:tcW w:w="3019" w:type="dxa"/>
            <w:vAlign w:val="center"/>
          </w:tcPr>
          <w:p w:rsidR="00D05BBA" w:rsidRDefault="00D05BBA" w:rsidP="00AB6521">
            <w:pPr>
              <w:spacing w:line="360" w:lineRule="auto"/>
              <w:jc w:val="center"/>
              <w:rPr>
                <w:rFonts w:asciiTheme="minorEastAsia" w:hAnsiTheme="minorEastAsia"/>
                <w:b/>
                <w:sz w:val="24"/>
                <w:szCs w:val="24"/>
              </w:rPr>
            </w:pPr>
            <w:r>
              <w:rPr>
                <w:rFonts w:asciiTheme="minorEastAsia" w:hAnsiTheme="minorEastAsia" w:hint="eastAsia"/>
                <w:b/>
                <w:sz w:val="24"/>
                <w:szCs w:val="24"/>
              </w:rPr>
              <w:t>项目</w:t>
            </w:r>
          </w:p>
        </w:tc>
        <w:tc>
          <w:tcPr>
            <w:tcW w:w="1942" w:type="dxa"/>
            <w:vAlign w:val="center"/>
          </w:tcPr>
          <w:p w:rsidR="00D05BBA" w:rsidRDefault="00D05BBA" w:rsidP="00AB6521">
            <w:pPr>
              <w:spacing w:line="360" w:lineRule="auto"/>
              <w:jc w:val="center"/>
              <w:rPr>
                <w:rFonts w:asciiTheme="minorEastAsia" w:hAnsiTheme="minorEastAsia"/>
                <w:b/>
                <w:sz w:val="24"/>
                <w:szCs w:val="24"/>
              </w:rPr>
            </w:pPr>
            <w:r>
              <w:rPr>
                <w:rFonts w:asciiTheme="minorEastAsia" w:hAnsiTheme="minorEastAsia" w:hint="eastAsia"/>
                <w:b/>
                <w:sz w:val="24"/>
                <w:szCs w:val="24"/>
              </w:rPr>
              <w:t>具体内容</w:t>
            </w:r>
          </w:p>
        </w:tc>
        <w:tc>
          <w:tcPr>
            <w:tcW w:w="1468" w:type="dxa"/>
            <w:vAlign w:val="center"/>
          </w:tcPr>
          <w:p w:rsidR="00D05BBA" w:rsidRDefault="00D05BBA" w:rsidP="00AB6521">
            <w:pPr>
              <w:spacing w:line="360" w:lineRule="auto"/>
              <w:jc w:val="center"/>
              <w:rPr>
                <w:rFonts w:asciiTheme="minorEastAsia" w:hAnsiTheme="minorEastAsia"/>
                <w:b/>
                <w:sz w:val="24"/>
                <w:szCs w:val="24"/>
              </w:rPr>
            </w:pPr>
            <w:r>
              <w:rPr>
                <w:rFonts w:asciiTheme="minorEastAsia" w:hAnsiTheme="minorEastAsia" w:hint="eastAsia"/>
                <w:b/>
                <w:sz w:val="24"/>
                <w:szCs w:val="24"/>
              </w:rPr>
              <w:t>经费</w:t>
            </w:r>
          </w:p>
        </w:tc>
      </w:tr>
      <w:tr w:rsidR="00D05BBA" w:rsidTr="00AB6521">
        <w:tc>
          <w:tcPr>
            <w:tcW w:w="817"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1</w:t>
            </w:r>
          </w:p>
        </w:tc>
        <w:tc>
          <w:tcPr>
            <w:tcW w:w="1276"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4月</w:t>
            </w:r>
          </w:p>
        </w:tc>
        <w:tc>
          <w:tcPr>
            <w:tcW w:w="3019"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“夺宝奇兵”高中</w:t>
            </w:r>
            <w:proofErr w:type="gramStart"/>
            <w:r w:rsidRPr="00AB6521">
              <w:rPr>
                <w:rFonts w:asciiTheme="minorEastAsia" w:hAnsiTheme="minorEastAsia" w:hint="eastAsia"/>
                <w:sz w:val="24"/>
                <w:szCs w:val="24"/>
              </w:rPr>
              <w:t>版开发</w:t>
            </w:r>
            <w:proofErr w:type="gramEnd"/>
          </w:p>
        </w:tc>
        <w:tc>
          <w:tcPr>
            <w:tcW w:w="1942" w:type="dxa"/>
            <w:vAlign w:val="center"/>
          </w:tcPr>
          <w:p w:rsidR="00D05BBA" w:rsidRPr="00AB6521" w:rsidRDefault="00AB6521"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印刷费</w:t>
            </w:r>
            <w:r>
              <w:rPr>
                <w:rFonts w:asciiTheme="minorEastAsia" w:hAnsiTheme="minorEastAsia" w:hint="eastAsia"/>
                <w:sz w:val="24"/>
                <w:szCs w:val="24"/>
              </w:rPr>
              <w:t>、</w:t>
            </w:r>
            <w:r w:rsidRPr="00AB6521">
              <w:rPr>
                <w:rFonts w:asciiTheme="minorEastAsia" w:hAnsiTheme="minorEastAsia" w:hint="eastAsia"/>
                <w:sz w:val="24"/>
                <w:szCs w:val="24"/>
              </w:rPr>
              <w:t>材料费</w:t>
            </w:r>
          </w:p>
        </w:tc>
        <w:tc>
          <w:tcPr>
            <w:tcW w:w="1468" w:type="dxa"/>
            <w:vAlign w:val="center"/>
          </w:tcPr>
          <w:p w:rsidR="00D05BBA" w:rsidRPr="00AB6521" w:rsidRDefault="00AB6521" w:rsidP="00AB6521">
            <w:pPr>
              <w:spacing w:line="360" w:lineRule="auto"/>
              <w:jc w:val="center"/>
              <w:rPr>
                <w:rFonts w:asciiTheme="minorEastAsia" w:hAnsiTheme="minorEastAsia"/>
                <w:sz w:val="24"/>
                <w:szCs w:val="24"/>
              </w:rPr>
            </w:pPr>
            <w:r>
              <w:rPr>
                <w:rFonts w:asciiTheme="minorEastAsia" w:hAnsiTheme="minorEastAsia" w:hint="eastAsia"/>
                <w:sz w:val="24"/>
                <w:szCs w:val="24"/>
              </w:rPr>
              <w:t>11万元</w:t>
            </w:r>
          </w:p>
        </w:tc>
      </w:tr>
      <w:tr w:rsidR="00D05BBA" w:rsidTr="00AB6521">
        <w:tc>
          <w:tcPr>
            <w:tcW w:w="817"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2</w:t>
            </w:r>
          </w:p>
        </w:tc>
        <w:tc>
          <w:tcPr>
            <w:tcW w:w="1276"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4月-9月</w:t>
            </w:r>
          </w:p>
        </w:tc>
        <w:tc>
          <w:tcPr>
            <w:tcW w:w="3019"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外出培训、内部培训</w:t>
            </w:r>
          </w:p>
        </w:tc>
        <w:tc>
          <w:tcPr>
            <w:tcW w:w="1942" w:type="dxa"/>
            <w:vAlign w:val="center"/>
          </w:tcPr>
          <w:p w:rsidR="00D05BBA" w:rsidRPr="00AB6521" w:rsidRDefault="00AB6521" w:rsidP="00AB6521">
            <w:pPr>
              <w:spacing w:line="360" w:lineRule="auto"/>
              <w:jc w:val="center"/>
              <w:rPr>
                <w:rFonts w:asciiTheme="minorEastAsia" w:hAnsiTheme="minorEastAsia"/>
                <w:sz w:val="24"/>
                <w:szCs w:val="24"/>
              </w:rPr>
            </w:pPr>
            <w:r>
              <w:rPr>
                <w:rFonts w:asciiTheme="minorEastAsia" w:hAnsiTheme="minorEastAsia" w:hint="eastAsia"/>
                <w:sz w:val="24"/>
                <w:szCs w:val="24"/>
              </w:rPr>
              <w:t>培训费</w:t>
            </w:r>
          </w:p>
        </w:tc>
        <w:tc>
          <w:tcPr>
            <w:tcW w:w="1468" w:type="dxa"/>
            <w:vAlign w:val="center"/>
          </w:tcPr>
          <w:p w:rsidR="00D05BBA" w:rsidRPr="00AB6521" w:rsidRDefault="00AB6521" w:rsidP="00AB6521">
            <w:pPr>
              <w:spacing w:line="360" w:lineRule="auto"/>
              <w:jc w:val="center"/>
              <w:rPr>
                <w:rFonts w:asciiTheme="minorEastAsia" w:hAnsiTheme="minorEastAsia"/>
                <w:sz w:val="24"/>
                <w:szCs w:val="24"/>
              </w:rPr>
            </w:pPr>
            <w:r>
              <w:rPr>
                <w:rFonts w:asciiTheme="minorEastAsia" w:hAnsiTheme="minorEastAsia" w:hint="eastAsia"/>
                <w:sz w:val="24"/>
                <w:szCs w:val="24"/>
              </w:rPr>
              <w:t>5万元</w:t>
            </w:r>
          </w:p>
        </w:tc>
      </w:tr>
      <w:tr w:rsidR="00D05BBA" w:rsidTr="00AB6521">
        <w:tc>
          <w:tcPr>
            <w:tcW w:w="817"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3</w:t>
            </w:r>
          </w:p>
        </w:tc>
        <w:tc>
          <w:tcPr>
            <w:tcW w:w="1276"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4月-8月</w:t>
            </w:r>
          </w:p>
        </w:tc>
        <w:tc>
          <w:tcPr>
            <w:tcW w:w="3019"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外出交流学习</w:t>
            </w:r>
          </w:p>
        </w:tc>
        <w:tc>
          <w:tcPr>
            <w:tcW w:w="1942" w:type="dxa"/>
            <w:vAlign w:val="center"/>
          </w:tcPr>
          <w:p w:rsidR="00D05BBA" w:rsidRPr="00AB6521" w:rsidRDefault="00AB6521" w:rsidP="00AB6521">
            <w:pPr>
              <w:spacing w:line="360" w:lineRule="auto"/>
              <w:jc w:val="center"/>
              <w:rPr>
                <w:rFonts w:asciiTheme="minorEastAsia" w:hAnsiTheme="minorEastAsia"/>
                <w:sz w:val="24"/>
                <w:szCs w:val="24"/>
              </w:rPr>
            </w:pPr>
            <w:r>
              <w:rPr>
                <w:rFonts w:asciiTheme="minorEastAsia" w:hAnsiTheme="minorEastAsia" w:hint="eastAsia"/>
                <w:sz w:val="24"/>
                <w:szCs w:val="24"/>
              </w:rPr>
              <w:t>差旅费</w:t>
            </w:r>
          </w:p>
        </w:tc>
        <w:tc>
          <w:tcPr>
            <w:tcW w:w="1468" w:type="dxa"/>
            <w:vAlign w:val="center"/>
          </w:tcPr>
          <w:p w:rsidR="00D05BBA" w:rsidRPr="00AB6521" w:rsidRDefault="00AB6521" w:rsidP="00AB6521">
            <w:pPr>
              <w:spacing w:line="360" w:lineRule="auto"/>
              <w:jc w:val="center"/>
              <w:rPr>
                <w:rFonts w:asciiTheme="minorEastAsia" w:hAnsiTheme="minorEastAsia"/>
                <w:sz w:val="24"/>
                <w:szCs w:val="24"/>
              </w:rPr>
            </w:pPr>
            <w:r>
              <w:rPr>
                <w:rFonts w:asciiTheme="minorEastAsia" w:hAnsiTheme="minorEastAsia" w:hint="eastAsia"/>
                <w:sz w:val="24"/>
                <w:szCs w:val="24"/>
              </w:rPr>
              <w:t>5万元</w:t>
            </w:r>
          </w:p>
        </w:tc>
      </w:tr>
      <w:tr w:rsidR="00D05BBA" w:rsidTr="00AB6521">
        <w:tc>
          <w:tcPr>
            <w:tcW w:w="817"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4</w:t>
            </w:r>
          </w:p>
        </w:tc>
        <w:tc>
          <w:tcPr>
            <w:tcW w:w="1276" w:type="dxa"/>
            <w:vAlign w:val="center"/>
          </w:tcPr>
          <w:p w:rsidR="00D05BBA" w:rsidRPr="00AB6521" w:rsidRDefault="00AB6521"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6月</w:t>
            </w:r>
          </w:p>
        </w:tc>
        <w:tc>
          <w:tcPr>
            <w:tcW w:w="3019"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w:t>
            </w:r>
            <w:proofErr w:type="gramStart"/>
            <w:r w:rsidRPr="00AB6521">
              <w:rPr>
                <w:rFonts w:asciiTheme="minorEastAsia" w:hAnsiTheme="minorEastAsia" w:hint="eastAsia"/>
                <w:sz w:val="24"/>
                <w:szCs w:val="24"/>
              </w:rPr>
              <w:t>研</w:t>
            </w:r>
            <w:proofErr w:type="gramEnd"/>
            <w:r w:rsidRPr="00AB6521">
              <w:rPr>
                <w:rFonts w:asciiTheme="minorEastAsia" w:hAnsiTheme="minorEastAsia" w:hint="eastAsia"/>
                <w:sz w:val="24"/>
                <w:szCs w:val="24"/>
              </w:rPr>
              <w:t>学实践版讲解词”编撰</w:t>
            </w:r>
          </w:p>
        </w:tc>
        <w:tc>
          <w:tcPr>
            <w:tcW w:w="1942" w:type="dxa"/>
            <w:vAlign w:val="center"/>
          </w:tcPr>
          <w:p w:rsidR="00D05BBA" w:rsidRPr="00AB6521" w:rsidRDefault="00AB6521" w:rsidP="00AB6521">
            <w:pPr>
              <w:spacing w:line="360" w:lineRule="auto"/>
              <w:jc w:val="center"/>
              <w:rPr>
                <w:rFonts w:asciiTheme="minorEastAsia" w:hAnsiTheme="minorEastAsia"/>
                <w:sz w:val="24"/>
                <w:szCs w:val="24"/>
              </w:rPr>
            </w:pPr>
            <w:r>
              <w:rPr>
                <w:rFonts w:asciiTheme="minorEastAsia" w:hAnsiTheme="minorEastAsia" w:hint="eastAsia"/>
                <w:sz w:val="24"/>
                <w:szCs w:val="24"/>
              </w:rPr>
              <w:t>咨询费</w:t>
            </w:r>
          </w:p>
        </w:tc>
        <w:tc>
          <w:tcPr>
            <w:tcW w:w="1468" w:type="dxa"/>
            <w:vAlign w:val="center"/>
          </w:tcPr>
          <w:p w:rsidR="00D05BBA" w:rsidRPr="00AB6521" w:rsidRDefault="00AB6521" w:rsidP="00AB6521">
            <w:pPr>
              <w:spacing w:line="360" w:lineRule="auto"/>
              <w:jc w:val="center"/>
              <w:rPr>
                <w:rFonts w:asciiTheme="minorEastAsia" w:hAnsiTheme="minorEastAsia"/>
                <w:sz w:val="24"/>
                <w:szCs w:val="24"/>
              </w:rPr>
            </w:pPr>
            <w:r>
              <w:rPr>
                <w:rFonts w:asciiTheme="minorEastAsia" w:hAnsiTheme="minorEastAsia" w:hint="eastAsia"/>
                <w:sz w:val="24"/>
                <w:szCs w:val="24"/>
              </w:rPr>
              <w:t>1万元</w:t>
            </w:r>
          </w:p>
        </w:tc>
      </w:tr>
      <w:tr w:rsidR="00D05BBA" w:rsidTr="00AB6521">
        <w:tc>
          <w:tcPr>
            <w:tcW w:w="817"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5</w:t>
            </w:r>
          </w:p>
        </w:tc>
        <w:tc>
          <w:tcPr>
            <w:tcW w:w="1276"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8月</w:t>
            </w:r>
          </w:p>
        </w:tc>
        <w:tc>
          <w:tcPr>
            <w:tcW w:w="3019"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《研学实践调研报告》编撰</w:t>
            </w:r>
          </w:p>
        </w:tc>
        <w:tc>
          <w:tcPr>
            <w:tcW w:w="1942" w:type="dxa"/>
            <w:vAlign w:val="center"/>
          </w:tcPr>
          <w:p w:rsidR="00D05BBA" w:rsidRPr="00AB6521" w:rsidRDefault="00AB6521" w:rsidP="00AB6521">
            <w:pPr>
              <w:spacing w:line="360" w:lineRule="auto"/>
              <w:jc w:val="center"/>
              <w:rPr>
                <w:rFonts w:asciiTheme="minorEastAsia" w:hAnsiTheme="minorEastAsia"/>
                <w:sz w:val="24"/>
                <w:szCs w:val="24"/>
              </w:rPr>
            </w:pPr>
            <w:r>
              <w:rPr>
                <w:rFonts w:asciiTheme="minorEastAsia" w:hAnsiTheme="minorEastAsia" w:hint="eastAsia"/>
                <w:sz w:val="24"/>
                <w:szCs w:val="24"/>
              </w:rPr>
              <w:t>咨询费</w:t>
            </w:r>
          </w:p>
        </w:tc>
        <w:tc>
          <w:tcPr>
            <w:tcW w:w="1468" w:type="dxa"/>
            <w:vAlign w:val="center"/>
          </w:tcPr>
          <w:p w:rsidR="00D05BBA" w:rsidRPr="00AB6521" w:rsidRDefault="00AB6521" w:rsidP="00AB6521">
            <w:pPr>
              <w:spacing w:line="360" w:lineRule="auto"/>
              <w:jc w:val="center"/>
              <w:rPr>
                <w:rFonts w:asciiTheme="minorEastAsia" w:hAnsiTheme="minorEastAsia"/>
                <w:sz w:val="24"/>
                <w:szCs w:val="24"/>
              </w:rPr>
            </w:pPr>
            <w:r>
              <w:rPr>
                <w:rFonts w:asciiTheme="minorEastAsia" w:hAnsiTheme="minorEastAsia" w:hint="eastAsia"/>
                <w:sz w:val="24"/>
                <w:szCs w:val="24"/>
              </w:rPr>
              <w:t>1万元</w:t>
            </w:r>
          </w:p>
        </w:tc>
      </w:tr>
      <w:tr w:rsidR="00D05BBA" w:rsidTr="00AB6521">
        <w:tc>
          <w:tcPr>
            <w:tcW w:w="817"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6</w:t>
            </w:r>
          </w:p>
        </w:tc>
        <w:tc>
          <w:tcPr>
            <w:tcW w:w="1276" w:type="dxa"/>
            <w:vAlign w:val="center"/>
          </w:tcPr>
          <w:p w:rsidR="00D05BBA" w:rsidRPr="00AB6521" w:rsidRDefault="00AB6521"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4月-8月</w:t>
            </w:r>
          </w:p>
        </w:tc>
        <w:tc>
          <w:tcPr>
            <w:tcW w:w="3019" w:type="dxa"/>
            <w:vAlign w:val="center"/>
          </w:tcPr>
          <w:p w:rsidR="00D05BBA" w:rsidRPr="00AB6521" w:rsidRDefault="00AB6521"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活动参与者不少于3万人</w:t>
            </w:r>
          </w:p>
        </w:tc>
        <w:tc>
          <w:tcPr>
            <w:tcW w:w="1942" w:type="dxa"/>
            <w:vAlign w:val="center"/>
          </w:tcPr>
          <w:p w:rsidR="00D05BBA" w:rsidRPr="00AB6521" w:rsidRDefault="00D05BBA" w:rsidP="00AB6521">
            <w:pPr>
              <w:spacing w:line="360" w:lineRule="auto"/>
              <w:jc w:val="center"/>
              <w:rPr>
                <w:rFonts w:asciiTheme="minorEastAsia" w:hAnsiTheme="minorEastAsia"/>
                <w:sz w:val="24"/>
                <w:szCs w:val="24"/>
              </w:rPr>
            </w:pPr>
          </w:p>
        </w:tc>
        <w:tc>
          <w:tcPr>
            <w:tcW w:w="1468" w:type="dxa"/>
            <w:vAlign w:val="center"/>
          </w:tcPr>
          <w:p w:rsidR="00D05BBA" w:rsidRPr="00AB6521" w:rsidRDefault="00D05BBA" w:rsidP="00AB6521">
            <w:pPr>
              <w:spacing w:line="360" w:lineRule="auto"/>
              <w:jc w:val="center"/>
              <w:rPr>
                <w:rFonts w:asciiTheme="minorEastAsia" w:hAnsiTheme="minorEastAsia"/>
                <w:sz w:val="24"/>
                <w:szCs w:val="24"/>
              </w:rPr>
            </w:pPr>
          </w:p>
        </w:tc>
      </w:tr>
      <w:tr w:rsidR="00D05BBA" w:rsidTr="00AB6521">
        <w:tc>
          <w:tcPr>
            <w:tcW w:w="817" w:type="dxa"/>
            <w:vAlign w:val="center"/>
          </w:tcPr>
          <w:p w:rsidR="00D05BBA" w:rsidRPr="00AB6521" w:rsidRDefault="00D05BBA"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7</w:t>
            </w:r>
          </w:p>
        </w:tc>
        <w:tc>
          <w:tcPr>
            <w:tcW w:w="1276" w:type="dxa"/>
            <w:vAlign w:val="center"/>
          </w:tcPr>
          <w:p w:rsidR="00D05BBA" w:rsidRPr="00AB6521" w:rsidRDefault="00AB6521"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9月</w:t>
            </w:r>
          </w:p>
        </w:tc>
        <w:tc>
          <w:tcPr>
            <w:tcW w:w="3019" w:type="dxa"/>
            <w:vAlign w:val="center"/>
          </w:tcPr>
          <w:p w:rsidR="00D05BBA" w:rsidRPr="00AB6521" w:rsidRDefault="00AB6521" w:rsidP="00AB6521">
            <w:pPr>
              <w:spacing w:line="360" w:lineRule="auto"/>
              <w:jc w:val="center"/>
              <w:rPr>
                <w:rFonts w:asciiTheme="minorEastAsia" w:hAnsiTheme="minorEastAsia"/>
                <w:sz w:val="24"/>
                <w:szCs w:val="24"/>
              </w:rPr>
            </w:pPr>
            <w:r w:rsidRPr="00AB6521">
              <w:rPr>
                <w:rFonts w:asciiTheme="minorEastAsia" w:hAnsiTheme="minorEastAsia" w:hint="eastAsia"/>
                <w:sz w:val="24"/>
                <w:szCs w:val="24"/>
              </w:rPr>
              <w:t>经费决算</w:t>
            </w:r>
          </w:p>
        </w:tc>
        <w:tc>
          <w:tcPr>
            <w:tcW w:w="1942" w:type="dxa"/>
            <w:vAlign w:val="center"/>
          </w:tcPr>
          <w:p w:rsidR="00D05BBA" w:rsidRPr="00AB6521" w:rsidRDefault="00D05BBA" w:rsidP="00AB6521">
            <w:pPr>
              <w:spacing w:line="360" w:lineRule="auto"/>
              <w:jc w:val="center"/>
              <w:rPr>
                <w:rFonts w:asciiTheme="minorEastAsia" w:hAnsiTheme="minorEastAsia"/>
                <w:sz w:val="24"/>
                <w:szCs w:val="24"/>
              </w:rPr>
            </w:pPr>
          </w:p>
        </w:tc>
        <w:tc>
          <w:tcPr>
            <w:tcW w:w="1468" w:type="dxa"/>
            <w:vAlign w:val="center"/>
          </w:tcPr>
          <w:p w:rsidR="00D05BBA" w:rsidRPr="00AB6521" w:rsidRDefault="00D05BBA" w:rsidP="00AB6521">
            <w:pPr>
              <w:spacing w:line="360" w:lineRule="auto"/>
              <w:jc w:val="center"/>
              <w:rPr>
                <w:rFonts w:asciiTheme="minorEastAsia" w:hAnsiTheme="minorEastAsia"/>
                <w:sz w:val="24"/>
                <w:szCs w:val="24"/>
              </w:rPr>
            </w:pPr>
          </w:p>
        </w:tc>
      </w:tr>
    </w:tbl>
    <w:p w:rsidR="00D05BBA" w:rsidRDefault="00D05BBA" w:rsidP="009D5D70">
      <w:pPr>
        <w:spacing w:line="360" w:lineRule="auto"/>
        <w:ind w:firstLineChars="200" w:firstLine="482"/>
        <w:rPr>
          <w:rFonts w:asciiTheme="minorEastAsia" w:hAnsiTheme="minorEastAsia"/>
          <w:b/>
          <w:sz w:val="24"/>
          <w:szCs w:val="24"/>
        </w:rPr>
      </w:pPr>
    </w:p>
    <w:p w:rsidR="004904E1" w:rsidRDefault="004904E1" w:rsidP="006F27F6">
      <w:pPr>
        <w:spacing w:line="360" w:lineRule="auto"/>
        <w:ind w:firstLineChars="200" w:firstLine="480"/>
        <w:rPr>
          <w:rFonts w:asciiTheme="minorEastAsia" w:hAnsiTheme="minorEastAsia"/>
          <w:sz w:val="24"/>
          <w:szCs w:val="24"/>
        </w:rPr>
      </w:pPr>
    </w:p>
    <w:p w:rsidR="004904E1" w:rsidRDefault="004904E1" w:rsidP="006F27F6">
      <w:pPr>
        <w:spacing w:line="360" w:lineRule="auto"/>
        <w:ind w:firstLineChars="200" w:firstLine="480"/>
        <w:rPr>
          <w:rFonts w:asciiTheme="minorEastAsia" w:hAnsiTheme="minorEastAsia"/>
          <w:sz w:val="24"/>
          <w:szCs w:val="24"/>
        </w:rPr>
      </w:pPr>
    </w:p>
    <w:p w:rsidR="004904E1" w:rsidRDefault="004904E1" w:rsidP="006F27F6">
      <w:pPr>
        <w:spacing w:line="360" w:lineRule="auto"/>
        <w:ind w:firstLineChars="200" w:firstLine="480"/>
        <w:rPr>
          <w:rFonts w:asciiTheme="minorEastAsia" w:hAnsiTheme="minorEastAsia"/>
          <w:sz w:val="24"/>
          <w:szCs w:val="24"/>
        </w:rPr>
      </w:pPr>
    </w:p>
    <w:p w:rsidR="00AB6521" w:rsidRDefault="00AB6521" w:rsidP="006F27F6">
      <w:pPr>
        <w:spacing w:line="360" w:lineRule="auto"/>
        <w:ind w:firstLineChars="200" w:firstLine="480"/>
        <w:rPr>
          <w:rFonts w:asciiTheme="minorEastAsia" w:hAnsiTheme="minorEastAsia"/>
          <w:sz w:val="24"/>
          <w:szCs w:val="24"/>
        </w:rPr>
      </w:pPr>
    </w:p>
    <w:p w:rsidR="004904E1" w:rsidRDefault="004904E1" w:rsidP="004904E1">
      <w:pPr>
        <w:spacing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上海交通大学钱学森图书馆</w:t>
      </w:r>
    </w:p>
    <w:p w:rsidR="004904E1" w:rsidRPr="004904E1" w:rsidRDefault="004904E1" w:rsidP="004904E1">
      <w:pPr>
        <w:spacing w:line="360" w:lineRule="auto"/>
        <w:ind w:right="720" w:firstLineChars="200" w:firstLine="480"/>
        <w:jc w:val="right"/>
        <w:rPr>
          <w:rFonts w:asciiTheme="minorEastAsia" w:hAnsiTheme="minorEastAsia"/>
          <w:sz w:val="24"/>
          <w:szCs w:val="24"/>
        </w:rPr>
      </w:pPr>
      <w:r>
        <w:rPr>
          <w:rFonts w:asciiTheme="minorEastAsia" w:hAnsiTheme="minorEastAsia" w:hint="eastAsia"/>
          <w:sz w:val="24"/>
          <w:szCs w:val="24"/>
        </w:rPr>
        <w:t>2018年3月</w:t>
      </w:r>
    </w:p>
    <w:sectPr w:rsidR="004904E1" w:rsidRPr="004904E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FF" w:rsidRDefault="000B00FF" w:rsidP="008A59A3">
      <w:r>
        <w:separator/>
      </w:r>
    </w:p>
  </w:endnote>
  <w:endnote w:type="continuationSeparator" w:id="0">
    <w:p w:rsidR="000B00FF" w:rsidRDefault="000B00FF" w:rsidP="008A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817398"/>
      <w:docPartObj>
        <w:docPartGallery w:val="Page Numbers (Bottom of Page)"/>
        <w:docPartUnique/>
      </w:docPartObj>
    </w:sdtPr>
    <w:sdtEndPr/>
    <w:sdtContent>
      <w:p w:rsidR="007331EE" w:rsidRDefault="007331EE">
        <w:pPr>
          <w:pStyle w:val="a4"/>
          <w:jc w:val="center"/>
        </w:pPr>
        <w:r>
          <w:fldChar w:fldCharType="begin"/>
        </w:r>
        <w:r>
          <w:instrText>PAGE   \* MERGEFORMAT</w:instrText>
        </w:r>
        <w:r>
          <w:fldChar w:fldCharType="separate"/>
        </w:r>
        <w:r w:rsidR="004277AE" w:rsidRPr="004277AE">
          <w:rPr>
            <w:noProof/>
            <w:lang w:val="zh-CN"/>
          </w:rPr>
          <w:t>1</w:t>
        </w:r>
        <w:r>
          <w:fldChar w:fldCharType="end"/>
        </w:r>
      </w:p>
    </w:sdtContent>
  </w:sdt>
  <w:p w:rsidR="007331EE" w:rsidRDefault="007331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FF" w:rsidRDefault="000B00FF" w:rsidP="008A59A3">
      <w:r>
        <w:separator/>
      </w:r>
    </w:p>
  </w:footnote>
  <w:footnote w:type="continuationSeparator" w:id="0">
    <w:p w:rsidR="000B00FF" w:rsidRDefault="000B00FF" w:rsidP="008A5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145"/>
    <w:rsid w:val="000770C8"/>
    <w:rsid w:val="000B00FF"/>
    <w:rsid w:val="000F0605"/>
    <w:rsid w:val="00160343"/>
    <w:rsid w:val="0024513A"/>
    <w:rsid w:val="002B3676"/>
    <w:rsid w:val="004277AE"/>
    <w:rsid w:val="0047067C"/>
    <w:rsid w:val="004904E1"/>
    <w:rsid w:val="004E316D"/>
    <w:rsid w:val="004F4957"/>
    <w:rsid w:val="00511ADD"/>
    <w:rsid w:val="005168AF"/>
    <w:rsid w:val="005B23C4"/>
    <w:rsid w:val="006F27F6"/>
    <w:rsid w:val="007331EE"/>
    <w:rsid w:val="00792898"/>
    <w:rsid w:val="00854175"/>
    <w:rsid w:val="008A59A3"/>
    <w:rsid w:val="008A5BCC"/>
    <w:rsid w:val="008F60F3"/>
    <w:rsid w:val="009D2E80"/>
    <w:rsid w:val="009D50B1"/>
    <w:rsid w:val="009D5D70"/>
    <w:rsid w:val="00A81ECB"/>
    <w:rsid w:val="00A9705E"/>
    <w:rsid w:val="00AB6521"/>
    <w:rsid w:val="00AF1642"/>
    <w:rsid w:val="00B17221"/>
    <w:rsid w:val="00B33DE2"/>
    <w:rsid w:val="00B55D3F"/>
    <w:rsid w:val="00B81B58"/>
    <w:rsid w:val="00B91C7A"/>
    <w:rsid w:val="00BB00B2"/>
    <w:rsid w:val="00BF4E68"/>
    <w:rsid w:val="00C12DD2"/>
    <w:rsid w:val="00C62C34"/>
    <w:rsid w:val="00C83964"/>
    <w:rsid w:val="00CE6DC9"/>
    <w:rsid w:val="00D05BBA"/>
    <w:rsid w:val="00D72476"/>
    <w:rsid w:val="00D942C4"/>
    <w:rsid w:val="00E034EA"/>
    <w:rsid w:val="00E04E93"/>
    <w:rsid w:val="00E51145"/>
    <w:rsid w:val="00F231C1"/>
    <w:rsid w:val="00FD6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59A3"/>
    <w:rPr>
      <w:sz w:val="18"/>
      <w:szCs w:val="18"/>
    </w:rPr>
  </w:style>
  <w:style w:type="paragraph" w:styleId="a4">
    <w:name w:val="footer"/>
    <w:basedOn w:val="a"/>
    <w:link w:val="Char0"/>
    <w:uiPriority w:val="99"/>
    <w:unhideWhenUsed/>
    <w:rsid w:val="008A59A3"/>
    <w:pPr>
      <w:tabs>
        <w:tab w:val="center" w:pos="4153"/>
        <w:tab w:val="right" w:pos="8306"/>
      </w:tabs>
      <w:snapToGrid w:val="0"/>
      <w:jc w:val="left"/>
    </w:pPr>
    <w:rPr>
      <w:sz w:val="18"/>
      <w:szCs w:val="18"/>
    </w:rPr>
  </w:style>
  <w:style w:type="character" w:customStyle="1" w:styleId="Char0">
    <w:name w:val="页脚 Char"/>
    <w:basedOn w:val="a0"/>
    <w:link w:val="a4"/>
    <w:uiPriority w:val="99"/>
    <w:rsid w:val="008A59A3"/>
    <w:rPr>
      <w:sz w:val="18"/>
      <w:szCs w:val="18"/>
    </w:rPr>
  </w:style>
  <w:style w:type="paragraph" w:styleId="a5">
    <w:name w:val="Normal (Web)"/>
    <w:basedOn w:val="a"/>
    <w:qFormat/>
    <w:rsid w:val="004E316D"/>
    <w:rPr>
      <w:sz w:val="24"/>
      <w:szCs w:val="24"/>
    </w:rPr>
  </w:style>
  <w:style w:type="table" w:styleId="a6">
    <w:name w:val="Table Grid"/>
    <w:basedOn w:val="a1"/>
    <w:uiPriority w:val="59"/>
    <w:rsid w:val="00D05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59A3"/>
    <w:rPr>
      <w:sz w:val="18"/>
      <w:szCs w:val="18"/>
    </w:rPr>
  </w:style>
  <w:style w:type="paragraph" w:styleId="a4">
    <w:name w:val="footer"/>
    <w:basedOn w:val="a"/>
    <w:link w:val="Char0"/>
    <w:uiPriority w:val="99"/>
    <w:unhideWhenUsed/>
    <w:rsid w:val="008A59A3"/>
    <w:pPr>
      <w:tabs>
        <w:tab w:val="center" w:pos="4153"/>
        <w:tab w:val="right" w:pos="8306"/>
      </w:tabs>
      <w:snapToGrid w:val="0"/>
      <w:jc w:val="left"/>
    </w:pPr>
    <w:rPr>
      <w:sz w:val="18"/>
      <w:szCs w:val="18"/>
    </w:rPr>
  </w:style>
  <w:style w:type="character" w:customStyle="1" w:styleId="Char0">
    <w:name w:val="页脚 Char"/>
    <w:basedOn w:val="a0"/>
    <w:link w:val="a4"/>
    <w:uiPriority w:val="99"/>
    <w:rsid w:val="008A59A3"/>
    <w:rPr>
      <w:sz w:val="18"/>
      <w:szCs w:val="18"/>
    </w:rPr>
  </w:style>
  <w:style w:type="paragraph" w:styleId="a5">
    <w:name w:val="Normal (Web)"/>
    <w:basedOn w:val="a"/>
    <w:qFormat/>
    <w:rsid w:val="004E316D"/>
    <w:rPr>
      <w:sz w:val="24"/>
      <w:szCs w:val="24"/>
    </w:rPr>
  </w:style>
  <w:style w:type="table" w:styleId="a6">
    <w:name w:val="Table Grid"/>
    <w:basedOn w:val="a1"/>
    <w:uiPriority w:val="59"/>
    <w:rsid w:val="00D05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TotalTime>
  <Pages>4</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wangxifang</dc:creator>
  <cp:lastModifiedBy>wangxifang</cp:lastModifiedBy>
  <cp:revision>16</cp:revision>
  <dcterms:created xsi:type="dcterms:W3CDTF">2018-03-28T10:43:00Z</dcterms:created>
  <dcterms:modified xsi:type="dcterms:W3CDTF">2018-03-30T09:28:00Z</dcterms:modified>
</cp:coreProperties>
</file>